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C9A0D" w14:textId="77777777" w:rsidR="000A22BA" w:rsidRDefault="000A22BA">
      <w:pPr>
        <w:jc w:val="center"/>
        <w:rPr>
          <w:rFonts w:asciiTheme="majorHAnsi" w:hAnsiTheme="majorHAnsi" w:cstheme="majorHAnsi"/>
          <w:b/>
          <w:bCs/>
          <w:lang w:val="es-EC"/>
        </w:rPr>
      </w:pPr>
    </w:p>
    <w:p w14:paraId="061449A9" w14:textId="77777777" w:rsidR="00A86F16" w:rsidRPr="000A22BA" w:rsidRDefault="00A86F16">
      <w:pPr>
        <w:jc w:val="center"/>
        <w:rPr>
          <w:rFonts w:asciiTheme="majorHAnsi" w:hAnsiTheme="majorHAnsi" w:cstheme="majorHAnsi"/>
          <w:b/>
          <w:bCs/>
          <w:lang w:val="es-EC"/>
        </w:rPr>
      </w:pPr>
    </w:p>
    <w:p w14:paraId="226F6CE5" w14:textId="77777777" w:rsidR="000A22BA" w:rsidRDefault="000A22BA">
      <w:pPr>
        <w:jc w:val="center"/>
        <w:rPr>
          <w:rFonts w:asciiTheme="majorHAnsi" w:hAnsiTheme="majorHAnsi" w:cstheme="majorHAnsi"/>
          <w:b/>
          <w:bCs/>
          <w:lang w:val="es-EC"/>
        </w:rPr>
      </w:pPr>
    </w:p>
    <w:p w14:paraId="5A4C20C7" w14:textId="77777777" w:rsidR="000A22BA" w:rsidRDefault="000A22BA">
      <w:pPr>
        <w:jc w:val="center"/>
        <w:rPr>
          <w:rFonts w:asciiTheme="majorHAnsi" w:hAnsiTheme="majorHAnsi" w:cstheme="majorHAnsi"/>
          <w:b/>
          <w:bCs/>
          <w:lang w:val="es-EC"/>
        </w:rPr>
      </w:pPr>
    </w:p>
    <w:p w14:paraId="42844640" w14:textId="27B15D11" w:rsidR="009252D2" w:rsidRPr="000A22BA" w:rsidRDefault="007636AC">
      <w:pPr>
        <w:jc w:val="center"/>
        <w:rPr>
          <w:rFonts w:asciiTheme="majorHAnsi" w:hAnsiTheme="majorHAnsi" w:cstheme="majorHAnsi"/>
          <w:b/>
          <w:bCs/>
          <w:lang w:val="es-EC"/>
        </w:rPr>
      </w:pPr>
      <w:r w:rsidRPr="000A22BA">
        <w:rPr>
          <w:rFonts w:asciiTheme="majorHAnsi" w:hAnsiTheme="majorHAnsi" w:cstheme="majorHAnsi"/>
          <w:b/>
          <w:bCs/>
          <w:lang w:val="es-EC"/>
        </w:rPr>
        <w:t>NORMATIVA PARA LA GESTIÓN DE LA INNOVACIÓN Y TRANSFERENCIA DEL CONOCIMIENTO – UCSG</w:t>
      </w:r>
    </w:p>
    <w:p w14:paraId="6787E84E" w14:textId="37C8A686" w:rsidR="009252D2" w:rsidRPr="000A22BA" w:rsidRDefault="009252D2">
      <w:pPr>
        <w:rPr>
          <w:rFonts w:asciiTheme="majorHAnsi" w:hAnsiTheme="majorHAnsi" w:cstheme="majorHAnsi"/>
          <w:lang w:val="es-EC"/>
        </w:rPr>
      </w:pPr>
    </w:p>
    <w:p w14:paraId="63E7D71E" w14:textId="25DDA874" w:rsidR="009252D2" w:rsidRPr="00AD4CDC" w:rsidRDefault="007636AC">
      <w:pPr>
        <w:pStyle w:val="Heading1"/>
        <w:rPr>
          <w:rFonts w:cstheme="majorHAnsi"/>
          <w:color w:val="000000" w:themeColor="text1"/>
          <w:sz w:val="22"/>
          <w:szCs w:val="22"/>
          <w:lang w:val="es-EC"/>
        </w:rPr>
      </w:pPr>
      <w:r w:rsidRPr="00AD4CDC">
        <w:rPr>
          <w:rFonts w:cstheme="majorHAnsi"/>
          <w:color w:val="000000" w:themeColor="text1"/>
          <w:sz w:val="22"/>
          <w:szCs w:val="22"/>
          <w:lang w:val="es-EC"/>
        </w:rPr>
        <w:t xml:space="preserve">I. </w:t>
      </w:r>
      <w:r w:rsidR="000A22BA" w:rsidRPr="00AD4CDC">
        <w:rPr>
          <w:rFonts w:cstheme="majorHAnsi"/>
          <w:color w:val="000000" w:themeColor="text1"/>
          <w:sz w:val="22"/>
          <w:szCs w:val="22"/>
          <w:lang w:val="es-EC"/>
        </w:rPr>
        <w:t>ANTECEDENTES</w:t>
      </w:r>
    </w:p>
    <w:p w14:paraId="0394B1F9" w14:textId="77777777" w:rsidR="00E21A15" w:rsidRPr="00AD4CDC" w:rsidRDefault="00E21A15" w:rsidP="00E21A15">
      <w:pPr>
        <w:rPr>
          <w:rFonts w:asciiTheme="majorHAnsi" w:hAnsiTheme="majorHAnsi" w:cstheme="majorHAnsi"/>
          <w:lang w:val="es-EC"/>
        </w:rPr>
      </w:pPr>
    </w:p>
    <w:p w14:paraId="5034917C" w14:textId="4896F599" w:rsidR="009252D2" w:rsidRPr="000A22BA" w:rsidRDefault="007636AC" w:rsidP="00E21A15">
      <w:pPr>
        <w:jc w:val="both"/>
        <w:rPr>
          <w:rFonts w:asciiTheme="majorHAnsi" w:hAnsiTheme="majorHAnsi" w:cstheme="majorHAnsi"/>
          <w:lang w:val="es-EC"/>
        </w:rPr>
      </w:pPr>
      <w:r w:rsidRPr="000A22BA">
        <w:rPr>
          <w:rFonts w:asciiTheme="majorHAnsi" w:hAnsiTheme="majorHAnsi" w:cstheme="majorHAnsi"/>
          <w:lang w:val="es-EC"/>
        </w:rPr>
        <w:t>En cumplimiento de la Ley Orgánica de Educación Superior (LOES)</w:t>
      </w:r>
      <w:r w:rsidR="00AD4CDC">
        <w:rPr>
          <w:rFonts w:asciiTheme="majorHAnsi" w:hAnsiTheme="majorHAnsi" w:cstheme="majorHAnsi"/>
          <w:lang w:val="es-EC"/>
        </w:rPr>
        <w:t xml:space="preserve"> y</w:t>
      </w:r>
      <w:r w:rsidRPr="000A22BA">
        <w:rPr>
          <w:rFonts w:asciiTheme="majorHAnsi" w:hAnsiTheme="majorHAnsi" w:cstheme="majorHAnsi"/>
          <w:lang w:val="es-EC"/>
        </w:rPr>
        <w:t xml:space="preserve"> el Reglamento de Régimen Académico (CES, 2022)</w:t>
      </w:r>
      <w:r w:rsidR="00AD4CDC">
        <w:rPr>
          <w:rFonts w:asciiTheme="majorHAnsi" w:hAnsiTheme="majorHAnsi" w:cstheme="majorHAnsi"/>
          <w:lang w:val="es-EC"/>
        </w:rPr>
        <w:t xml:space="preserve"> </w:t>
      </w:r>
      <w:r w:rsidRPr="000A22BA">
        <w:rPr>
          <w:rFonts w:asciiTheme="majorHAnsi" w:hAnsiTheme="majorHAnsi" w:cstheme="majorHAnsi"/>
          <w:lang w:val="es-EC"/>
        </w:rPr>
        <w:t xml:space="preserve">esta normativa regula la planificación, ejecución, seguimiento y evaluación de las actividades de innovación universitaria. Su aplicación promueve el fortalecimiento del ecosistema de innovación y transferencia del conocimiento, en coherencia con los Objetivos de Desarrollo Sostenible (ODS) y con </w:t>
      </w:r>
      <w:r w:rsidR="000A22BA" w:rsidRPr="000A22BA">
        <w:rPr>
          <w:rFonts w:asciiTheme="majorHAnsi" w:hAnsiTheme="majorHAnsi" w:cstheme="majorHAnsi"/>
          <w:lang w:val="es-EC"/>
        </w:rPr>
        <w:t>las funciones sustantivas</w:t>
      </w:r>
      <w:r w:rsidRPr="000A22BA">
        <w:rPr>
          <w:rFonts w:asciiTheme="majorHAnsi" w:hAnsiTheme="majorHAnsi" w:cstheme="majorHAnsi"/>
          <w:lang w:val="es-EC"/>
        </w:rPr>
        <w:t xml:space="preserve"> de </w:t>
      </w:r>
      <w:r w:rsidR="000A22BA" w:rsidRPr="000A22BA">
        <w:rPr>
          <w:rFonts w:asciiTheme="majorHAnsi" w:hAnsiTheme="majorHAnsi" w:cstheme="majorHAnsi"/>
          <w:lang w:val="es-EC"/>
        </w:rPr>
        <w:t>docencia, investigación y vinculación con la sociedad.</w:t>
      </w:r>
    </w:p>
    <w:p w14:paraId="0BBE17FE" w14:textId="77777777" w:rsidR="009252D2" w:rsidRPr="00AD4CDC" w:rsidRDefault="007636AC">
      <w:pPr>
        <w:pStyle w:val="Heading1"/>
        <w:rPr>
          <w:rFonts w:cstheme="majorHAnsi"/>
          <w:color w:val="000000" w:themeColor="text1"/>
          <w:sz w:val="22"/>
          <w:szCs w:val="22"/>
          <w:lang w:val="es-EC"/>
        </w:rPr>
      </w:pPr>
      <w:r w:rsidRPr="00AD4CDC">
        <w:rPr>
          <w:rFonts w:cstheme="majorHAnsi"/>
          <w:color w:val="000000" w:themeColor="text1"/>
          <w:sz w:val="22"/>
          <w:szCs w:val="22"/>
          <w:lang w:val="es-EC"/>
        </w:rPr>
        <w:t>II. OBJETIVOS</w:t>
      </w:r>
    </w:p>
    <w:p w14:paraId="16AB2BDD" w14:textId="77777777" w:rsidR="009252D2" w:rsidRPr="00AD4CDC" w:rsidRDefault="007636AC">
      <w:pPr>
        <w:pStyle w:val="Heading2"/>
        <w:rPr>
          <w:rFonts w:cstheme="majorHAnsi"/>
          <w:color w:val="000000" w:themeColor="text1"/>
          <w:sz w:val="22"/>
          <w:szCs w:val="22"/>
          <w:lang w:val="es-EC"/>
        </w:rPr>
      </w:pPr>
      <w:r w:rsidRPr="00AD4CDC">
        <w:rPr>
          <w:rFonts w:cstheme="majorHAnsi"/>
          <w:color w:val="000000" w:themeColor="text1"/>
          <w:sz w:val="22"/>
          <w:szCs w:val="22"/>
          <w:lang w:val="es-EC"/>
        </w:rPr>
        <w:t>Objetivo General</w:t>
      </w:r>
    </w:p>
    <w:p w14:paraId="7171FD85" w14:textId="77777777" w:rsidR="000A22BA" w:rsidRPr="000A22BA" w:rsidRDefault="000A22BA" w:rsidP="000A22BA">
      <w:pPr>
        <w:rPr>
          <w:rFonts w:asciiTheme="majorHAnsi" w:hAnsiTheme="majorHAnsi" w:cstheme="majorHAnsi"/>
          <w:lang w:val="es-EC"/>
        </w:rPr>
      </w:pPr>
    </w:p>
    <w:p w14:paraId="3FBE86CA" w14:textId="072835D0" w:rsidR="009252D2" w:rsidRPr="000A22BA" w:rsidRDefault="007636AC" w:rsidP="000A22BA">
      <w:pPr>
        <w:jc w:val="both"/>
        <w:rPr>
          <w:rFonts w:asciiTheme="majorHAnsi" w:hAnsiTheme="majorHAnsi" w:cstheme="majorHAnsi"/>
          <w:lang w:val="es-EC"/>
        </w:rPr>
      </w:pPr>
      <w:r w:rsidRPr="000A22BA">
        <w:rPr>
          <w:rFonts w:asciiTheme="majorHAnsi" w:hAnsiTheme="majorHAnsi" w:cstheme="majorHAnsi"/>
          <w:lang w:val="es-EC"/>
        </w:rPr>
        <w:t xml:space="preserve">Establecer </w:t>
      </w:r>
      <w:r w:rsidR="00E13827">
        <w:rPr>
          <w:rFonts w:asciiTheme="majorHAnsi" w:hAnsiTheme="majorHAnsi" w:cstheme="majorHAnsi"/>
          <w:lang w:val="es-EC"/>
        </w:rPr>
        <w:t xml:space="preserve">las </w:t>
      </w:r>
      <w:r w:rsidR="0097334E">
        <w:rPr>
          <w:rFonts w:asciiTheme="majorHAnsi" w:hAnsiTheme="majorHAnsi" w:cstheme="majorHAnsi"/>
          <w:lang w:val="es-EC"/>
        </w:rPr>
        <w:t>normas</w:t>
      </w:r>
      <w:r w:rsidR="002B3423">
        <w:rPr>
          <w:rFonts w:asciiTheme="majorHAnsi" w:hAnsiTheme="majorHAnsi" w:cstheme="majorHAnsi"/>
          <w:lang w:val="es-EC"/>
        </w:rPr>
        <w:t xml:space="preserve"> </w:t>
      </w:r>
      <w:r w:rsidRPr="000A22BA">
        <w:rPr>
          <w:rFonts w:asciiTheme="majorHAnsi" w:hAnsiTheme="majorHAnsi" w:cstheme="majorHAnsi"/>
          <w:lang w:val="es-EC"/>
        </w:rPr>
        <w:t>institucionales que regulen la gestión de la innovación, asegurando su articulación con la investigación, la vinculación con la sociedad y la docencia, en concordancia con</w:t>
      </w:r>
      <w:r w:rsidR="00E13827">
        <w:rPr>
          <w:rFonts w:asciiTheme="majorHAnsi" w:hAnsiTheme="majorHAnsi" w:cstheme="majorHAnsi"/>
          <w:lang w:val="es-EC"/>
        </w:rPr>
        <w:t xml:space="preserve"> los objetivos estratégicos institucionales de la UCSG</w:t>
      </w:r>
      <w:r w:rsidR="0097334E">
        <w:rPr>
          <w:rFonts w:asciiTheme="majorHAnsi" w:hAnsiTheme="majorHAnsi" w:cstheme="majorHAnsi"/>
          <w:lang w:val="es-EC"/>
        </w:rPr>
        <w:t>,</w:t>
      </w:r>
      <w:r w:rsidRPr="000A22BA">
        <w:rPr>
          <w:rFonts w:asciiTheme="majorHAnsi" w:hAnsiTheme="majorHAnsi" w:cstheme="majorHAnsi"/>
          <w:lang w:val="es-EC"/>
        </w:rPr>
        <w:t xml:space="preserve"> los criterios de calidad del CACES y las políticas nacionales de ciencia, tecnología e innovación.</w:t>
      </w:r>
    </w:p>
    <w:p w14:paraId="43D64738" w14:textId="77777777" w:rsidR="000A22BA" w:rsidRPr="000A22BA" w:rsidRDefault="000A22BA" w:rsidP="000A22BA">
      <w:pPr>
        <w:jc w:val="both"/>
        <w:rPr>
          <w:rFonts w:asciiTheme="majorHAnsi" w:hAnsiTheme="majorHAnsi" w:cstheme="majorHAnsi"/>
          <w:lang w:val="es-EC"/>
        </w:rPr>
      </w:pPr>
    </w:p>
    <w:p w14:paraId="0B45D47E" w14:textId="77777777" w:rsidR="009252D2" w:rsidRPr="00AD4CDC" w:rsidRDefault="007636AC">
      <w:pPr>
        <w:pStyle w:val="Heading2"/>
        <w:rPr>
          <w:rFonts w:cstheme="majorHAnsi"/>
          <w:color w:val="000000" w:themeColor="text1"/>
          <w:sz w:val="22"/>
          <w:szCs w:val="22"/>
        </w:rPr>
      </w:pPr>
      <w:r w:rsidRPr="00AD4CDC">
        <w:rPr>
          <w:rFonts w:cstheme="majorHAnsi"/>
          <w:color w:val="000000" w:themeColor="text1"/>
          <w:sz w:val="22"/>
          <w:szCs w:val="22"/>
        </w:rPr>
        <w:t>Objetivos Específicos</w:t>
      </w:r>
    </w:p>
    <w:p w14:paraId="095D0E18" w14:textId="77777777" w:rsidR="000A22BA" w:rsidRPr="000A22BA" w:rsidRDefault="000A22BA" w:rsidP="000A22BA">
      <w:pPr>
        <w:rPr>
          <w:rFonts w:asciiTheme="majorHAnsi" w:hAnsiTheme="majorHAnsi" w:cstheme="majorHAnsi"/>
        </w:rPr>
      </w:pPr>
    </w:p>
    <w:p w14:paraId="10F5A8D6" w14:textId="32DACF11" w:rsidR="009252D2" w:rsidRPr="000A22BA" w:rsidRDefault="007636AC" w:rsidP="00AD4CDC">
      <w:pPr>
        <w:pStyle w:val="ListNumber"/>
        <w:jc w:val="both"/>
        <w:rPr>
          <w:rFonts w:asciiTheme="majorHAnsi" w:hAnsiTheme="majorHAnsi" w:cstheme="majorHAnsi"/>
          <w:lang w:val="es-EC"/>
        </w:rPr>
      </w:pPr>
      <w:r w:rsidRPr="000A22BA">
        <w:rPr>
          <w:rFonts w:asciiTheme="majorHAnsi" w:hAnsiTheme="majorHAnsi" w:cstheme="majorHAnsi"/>
          <w:lang w:val="es-EC"/>
        </w:rPr>
        <w:t>Definir una estructura organizativa y una instancia responsable de planificar, ejecutar, dar seguimiento y evaluar las actividades de innovación</w:t>
      </w:r>
      <w:r w:rsidR="0097334E">
        <w:rPr>
          <w:rFonts w:asciiTheme="majorHAnsi" w:hAnsiTheme="majorHAnsi" w:cstheme="majorHAnsi"/>
          <w:lang w:val="es-EC"/>
        </w:rPr>
        <w:t xml:space="preserve"> y transferencia del conocimiento</w:t>
      </w:r>
      <w:r w:rsidRPr="000A22BA">
        <w:rPr>
          <w:rFonts w:asciiTheme="majorHAnsi" w:hAnsiTheme="majorHAnsi" w:cstheme="majorHAnsi"/>
          <w:lang w:val="es-EC"/>
        </w:rPr>
        <w:t>.</w:t>
      </w:r>
    </w:p>
    <w:p w14:paraId="3B5AE306" w14:textId="77777777" w:rsidR="009252D2" w:rsidRPr="000A22BA" w:rsidRDefault="007636AC" w:rsidP="00AD4CDC">
      <w:pPr>
        <w:pStyle w:val="ListNumber"/>
        <w:jc w:val="both"/>
        <w:rPr>
          <w:rFonts w:asciiTheme="majorHAnsi" w:hAnsiTheme="majorHAnsi" w:cstheme="majorHAnsi"/>
          <w:lang w:val="es-EC"/>
        </w:rPr>
      </w:pPr>
      <w:r w:rsidRPr="000A22BA">
        <w:rPr>
          <w:rFonts w:asciiTheme="majorHAnsi" w:hAnsiTheme="majorHAnsi" w:cstheme="majorHAnsi"/>
          <w:lang w:val="es-EC"/>
        </w:rPr>
        <w:t>Regular los procedimientos de presentación, evaluación y ejecución de proyectos innovadores y de transferencia tecnológica.</w:t>
      </w:r>
    </w:p>
    <w:p w14:paraId="28C42962" w14:textId="77777777" w:rsidR="009252D2" w:rsidRPr="000A22BA" w:rsidRDefault="007636AC" w:rsidP="00AD4CDC">
      <w:pPr>
        <w:pStyle w:val="ListNumber"/>
        <w:jc w:val="both"/>
        <w:rPr>
          <w:rFonts w:asciiTheme="majorHAnsi" w:hAnsiTheme="majorHAnsi" w:cstheme="majorHAnsi"/>
          <w:lang w:val="es-EC"/>
        </w:rPr>
      </w:pPr>
      <w:r w:rsidRPr="000A22BA">
        <w:rPr>
          <w:rFonts w:asciiTheme="majorHAnsi" w:hAnsiTheme="majorHAnsi" w:cstheme="majorHAnsi"/>
          <w:lang w:val="es-EC"/>
        </w:rPr>
        <w:t>Fomentar la creación de spin-offs, emprendimientos, observatorios y alianzas estratégicas con el sector productivo y social.</w:t>
      </w:r>
    </w:p>
    <w:p w14:paraId="08746407" w14:textId="77777777" w:rsidR="009252D2" w:rsidRPr="000A22BA" w:rsidRDefault="007636AC" w:rsidP="00AD4CDC">
      <w:pPr>
        <w:pStyle w:val="ListNumber"/>
        <w:jc w:val="both"/>
        <w:rPr>
          <w:rFonts w:asciiTheme="majorHAnsi" w:hAnsiTheme="majorHAnsi" w:cstheme="majorHAnsi"/>
          <w:lang w:val="es-EC"/>
        </w:rPr>
      </w:pPr>
      <w:r w:rsidRPr="000A22BA">
        <w:rPr>
          <w:rFonts w:asciiTheme="majorHAnsi" w:hAnsiTheme="majorHAnsi" w:cstheme="majorHAnsi"/>
          <w:lang w:val="es-EC"/>
        </w:rPr>
        <w:lastRenderedPageBreak/>
        <w:t>Asegurar la protección de la propiedad intelectual generada en la institución.</w:t>
      </w:r>
    </w:p>
    <w:p w14:paraId="742E28B2" w14:textId="77777777" w:rsidR="009252D2" w:rsidRPr="000A22BA" w:rsidRDefault="007636AC">
      <w:pPr>
        <w:pStyle w:val="ListNumber"/>
        <w:rPr>
          <w:rFonts w:asciiTheme="majorHAnsi" w:hAnsiTheme="majorHAnsi" w:cstheme="majorHAnsi"/>
          <w:lang w:val="es-EC"/>
        </w:rPr>
      </w:pPr>
      <w:r w:rsidRPr="000A22BA">
        <w:rPr>
          <w:rFonts w:asciiTheme="majorHAnsi" w:hAnsiTheme="majorHAnsi" w:cstheme="majorHAnsi"/>
          <w:lang w:val="es-EC"/>
        </w:rPr>
        <w:t>Establecer indicadores de desempeño y mecanismos de mejora continua en las actividades de innovación.</w:t>
      </w:r>
    </w:p>
    <w:p w14:paraId="29DC31CC" w14:textId="77777777" w:rsidR="009252D2" w:rsidRDefault="007636AC">
      <w:pPr>
        <w:pStyle w:val="Heading1"/>
        <w:rPr>
          <w:rFonts w:cstheme="majorHAnsi"/>
          <w:color w:val="000000" w:themeColor="text1"/>
          <w:sz w:val="22"/>
          <w:szCs w:val="22"/>
          <w:lang w:val="es-EC"/>
        </w:rPr>
      </w:pPr>
      <w:r w:rsidRPr="00AD4CDC">
        <w:rPr>
          <w:rFonts w:cstheme="majorHAnsi"/>
          <w:color w:val="000000" w:themeColor="text1"/>
          <w:sz w:val="22"/>
          <w:szCs w:val="22"/>
          <w:lang w:val="es-EC"/>
        </w:rPr>
        <w:t>III. ALCANCE</w:t>
      </w:r>
    </w:p>
    <w:p w14:paraId="4A870F4A" w14:textId="77777777" w:rsidR="00AD4CDC" w:rsidRPr="00AD4CDC" w:rsidRDefault="00AD4CDC" w:rsidP="00AD4CDC">
      <w:pPr>
        <w:rPr>
          <w:lang w:val="es-EC"/>
        </w:rPr>
      </w:pPr>
    </w:p>
    <w:p w14:paraId="7F6F1FC5" w14:textId="77777777" w:rsidR="009252D2" w:rsidRPr="000A22BA" w:rsidRDefault="007636AC" w:rsidP="00AD4CDC">
      <w:pPr>
        <w:jc w:val="both"/>
        <w:rPr>
          <w:rFonts w:asciiTheme="majorHAnsi" w:hAnsiTheme="majorHAnsi" w:cstheme="majorHAnsi"/>
          <w:lang w:val="es-EC"/>
        </w:rPr>
      </w:pPr>
      <w:r w:rsidRPr="000A22BA">
        <w:rPr>
          <w:rFonts w:asciiTheme="majorHAnsi" w:hAnsiTheme="majorHAnsi" w:cstheme="majorHAnsi"/>
          <w:lang w:val="es-EC"/>
        </w:rPr>
        <w:t>Esta normativa es de aplicación obligatoria para todas las dependencias académicas y administrativas de la UCSG, así como para el personal docente, investigadores, estudiantes y colaboradores que participen en actividades de innovación o transferencia del conocimiento.</w:t>
      </w:r>
    </w:p>
    <w:p w14:paraId="6522BF67" w14:textId="77777777" w:rsidR="009252D2" w:rsidRPr="00AD4CDC" w:rsidRDefault="007636AC">
      <w:pPr>
        <w:pStyle w:val="Heading1"/>
        <w:rPr>
          <w:rFonts w:cstheme="majorHAnsi"/>
          <w:color w:val="000000" w:themeColor="text1"/>
          <w:sz w:val="22"/>
          <w:szCs w:val="22"/>
          <w:lang w:val="es-EC"/>
        </w:rPr>
      </w:pPr>
      <w:r w:rsidRPr="00AD4CDC">
        <w:rPr>
          <w:rFonts w:cstheme="majorHAnsi"/>
          <w:color w:val="000000" w:themeColor="text1"/>
          <w:sz w:val="22"/>
          <w:szCs w:val="22"/>
          <w:lang w:val="es-EC"/>
        </w:rPr>
        <w:t>IV. INSTANCIA RESPONSABLE</w:t>
      </w:r>
    </w:p>
    <w:p w14:paraId="6C61B8D3" w14:textId="77777777" w:rsidR="00AD4CDC" w:rsidRPr="00AD4CDC" w:rsidRDefault="00AD4CDC" w:rsidP="00AD4CDC">
      <w:pPr>
        <w:rPr>
          <w:lang w:val="es-EC"/>
        </w:rPr>
      </w:pPr>
    </w:p>
    <w:p w14:paraId="0115AF8F" w14:textId="24D15A38" w:rsidR="009252D2" w:rsidRPr="000A22BA" w:rsidRDefault="007636AC" w:rsidP="00AD4CDC">
      <w:pPr>
        <w:jc w:val="both"/>
        <w:rPr>
          <w:rFonts w:asciiTheme="majorHAnsi" w:hAnsiTheme="majorHAnsi" w:cstheme="majorHAnsi"/>
          <w:lang w:val="es-EC"/>
        </w:rPr>
      </w:pPr>
      <w:r w:rsidRPr="000A22BA">
        <w:rPr>
          <w:rFonts w:asciiTheme="majorHAnsi" w:hAnsiTheme="majorHAnsi" w:cstheme="majorHAnsi"/>
          <w:lang w:val="es-EC"/>
        </w:rPr>
        <w:t>La Dirección de Innovación y Transferencia del Conocimiento (DITCO) es la unidad responsable de planificar, ejecutar y supervisar las actividades de innovación y transferencia tecnológica. Coordina el ecosistema institucional de innovación (HUB58, observatorios, programas de mentoría y spin-offs) y garantiza el cumplimiento de las políticas de propiedad intelectual y la normativa del C</w:t>
      </w:r>
      <w:r w:rsidR="00AD4CDC">
        <w:rPr>
          <w:rFonts w:asciiTheme="majorHAnsi" w:hAnsiTheme="majorHAnsi" w:cstheme="majorHAnsi"/>
          <w:lang w:val="es-EC"/>
        </w:rPr>
        <w:t>ES</w:t>
      </w:r>
      <w:r w:rsidRPr="000A22BA">
        <w:rPr>
          <w:rFonts w:asciiTheme="majorHAnsi" w:hAnsiTheme="majorHAnsi" w:cstheme="majorHAnsi"/>
          <w:lang w:val="es-EC"/>
        </w:rPr>
        <w:t>.</w:t>
      </w:r>
    </w:p>
    <w:p w14:paraId="37FCABF5" w14:textId="77777777" w:rsidR="009252D2" w:rsidRPr="00AD4CDC" w:rsidRDefault="007636AC">
      <w:pPr>
        <w:pStyle w:val="Heading1"/>
        <w:rPr>
          <w:rFonts w:cstheme="majorHAnsi"/>
          <w:color w:val="000000" w:themeColor="text1"/>
          <w:sz w:val="22"/>
          <w:szCs w:val="22"/>
        </w:rPr>
      </w:pPr>
      <w:r w:rsidRPr="00AD4CDC">
        <w:rPr>
          <w:rFonts w:cstheme="majorHAnsi"/>
          <w:color w:val="000000" w:themeColor="text1"/>
          <w:sz w:val="22"/>
          <w:szCs w:val="22"/>
        </w:rPr>
        <w:t>V. LINEAMIENTOS GENERALES</w:t>
      </w:r>
    </w:p>
    <w:p w14:paraId="1C5AA47C" w14:textId="77777777" w:rsidR="00AD4CDC" w:rsidRPr="00AD4CDC" w:rsidRDefault="00AD4CDC" w:rsidP="00AD4CDC"/>
    <w:p w14:paraId="735DB9E2" w14:textId="77777777" w:rsidR="009252D2" w:rsidRPr="000A22BA" w:rsidRDefault="007636AC" w:rsidP="00AD4CDC">
      <w:pPr>
        <w:pStyle w:val="ListBullet"/>
        <w:jc w:val="both"/>
        <w:rPr>
          <w:rFonts w:asciiTheme="majorHAnsi" w:hAnsiTheme="majorHAnsi" w:cstheme="majorHAnsi"/>
          <w:lang w:val="es-EC"/>
        </w:rPr>
      </w:pPr>
      <w:r w:rsidRPr="000A22BA">
        <w:rPr>
          <w:rFonts w:asciiTheme="majorHAnsi" w:hAnsiTheme="majorHAnsi" w:cstheme="majorHAnsi"/>
          <w:lang w:val="es-EC"/>
        </w:rPr>
        <w:t>La innovación deberá responder a la misión, visión y planificación estratégica institucional.</w:t>
      </w:r>
    </w:p>
    <w:p w14:paraId="6DB0FD46" w14:textId="77777777" w:rsidR="009252D2" w:rsidRPr="000A22BA" w:rsidRDefault="007636AC" w:rsidP="00AD4CDC">
      <w:pPr>
        <w:pStyle w:val="ListBullet"/>
        <w:jc w:val="both"/>
        <w:rPr>
          <w:rFonts w:asciiTheme="majorHAnsi" w:hAnsiTheme="majorHAnsi" w:cstheme="majorHAnsi"/>
          <w:lang w:val="es-EC"/>
        </w:rPr>
      </w:pPr>
      <w:r w:rsidRPr="000A22BA">
        <w:rPr>
          <w:rFonts w:asciiTheme="majorHAnsi" w:hAnsiTheme="majorHAnsi" w:cstheme="majorHAnsi"/>
          <w:lang w:val="es-EC"/>
        </w:rPr>
        <w:t>Los proyectos de innovación deben ser pertinentes, transdisciplinarios y considerar la diversidad cultural del país.</w:t>
      </w:r>
    </w:p>
    <w:p w14:paraId="39F14F1B" w14:textId="77777777" w:rsidR="009252D2" w:rsidRPr="000A22BA" w:rsidRDefault="007636AC" w:rsidP="00AD4CDC">
      <w:pPr>
        <w:pStyle w:val="ListBullet"/>
        <w:jc w:val="both"/>
        <w:rPr>
          <w:rFonts w:asciiTheme="majorHAnsi" w:hAnsiTheme="majorHAnsi" w:cstheme="majorHAnsi"/>
          <w:lang w:val="es-EC"/>
        </w:rPr>
      </w:pPr>
      <w:r w:rsidRPr="000A22BA">
        <w:rPr>
          <w:rFonts w:asciiTheme="majorHAnsi" w:hAnsiTheme="majorHAnsi" w:cstheme="majorHAnsi"/>
          <w:lang w:val="es-EC"/>
        </w:rPr>
        <w:t>Los resultados innovadores deberán registrarse ante la DITCO para su validación y protección.</w:t>
      </w:r>
    </w:p>
    <w:p w14:paraId="79748F34" w14:textId="77777777" w:rsidR="009252D2" w:rsidRPr="000A22BA" w:rsidRDefault="007636AC" w:rsidP="00AD4CDC">
      <w:pPr>
        <w:pStyle w:val="ListBullet"/>
        <w:jc w:val="both"/>
        <w:rPr>
          <w:rFonts w:asciiTheme="majorHAnsi" w:hAnsiTheme="majorHAnsi" w:cstheme="majorHAnsi"/>
          <w:lang w:val="es-EC"/>
        </w:rPr>
      </w:pPr>
      <w:r w:rsidRPr="000A22BA">
        <w:rPr>
          <w:rFonts w:asciiTheme="majorHAnsi" w:hAnsiTheme="majorHAnsi" w:cstheme="majorHAnsi"/>
          <w:lang w:val="es-EC"/>
        </w:rPr>
        <w:t>Se fomentará la cooperación interinstitucional, nacional e internacional, y la captación de fondos externos.</w:t>
      </w:r>
    </w:p>
    <w:p w14:paraId="07A6BA46" w14:textId="77777777" w:rsidR="009252D2" w:rsidRPr="000A22BA" w:rsidRDefault="007636AC" w:rsidP="00AD4CDC">
      <w:pPr>
        <w:pStyle w:val="ListBullet"/>
        <w:jc w:val="both"/>
        <w:rPr>
          <w:rFonts w:asciiTheme="majorHAnsi" w:hAnsiTheme="majorHAnsi" w:cstheme="majorHAnsi"/>
          <w:lang w:val="es-EC"/>
        </w:rPr>
      </w:pPr>
      <w:r w:rsidRPr="000A22BA">
        <w:rPr>
          <w:rFonts w:asciiTheme="majorHAnsi" w:hAnsiTheme="majorHAnsi" w:cstheme="majorHAnsi"/>
          <w:lang w:val="es-EC"/>
        </w:rPr>
        <w:t>Todos los proyectos deberán cumplir las normas éticas y de propiedad intelectual vigentes.</w:t>
      </w:r>
    </w:p>
    <w:p w14:paraId="2244D6FD" w14:textId="77777777" w:rsidR="009252D2" w:rsidRDefault="007636AC" w:rsidP="00AD4CDC">
      <w:pPr>
        <w:pStyle w:val="ListBullet"/>
        <w:jc w:val="both"/>
        <w:rPr>
          <w:rFonts w:asciiTheme="majorHAnsi" w:hAnsiTheme="majorHAnsi" w:cstheme="majorHAnsi"/>
          <w:lang w:val="es-EC"/>
        </w:rPr>
      </w:pPr>
      <w:r w:rsidRPr="000A22BA">
        <w:rPr>
          <w:rFonts w:asciiTheme="majorHAnsi" w:hAnsiTheme="majorHAnsi" w:cstheme="majorHAnsi"/>
          <w:lang w:val="es-EC"/>
        </w:rPr>
        <w:t>La innovación deberá ser social y ambientalmente responsable.</w:t>
      </w:r>
    </w:p>
    <w:p w14:paraId="065D6D99" w14:textId="77777777" w:rsidR="00AD4CDC" w:rsidRDefault="00AD4CDC" w:rsidP="00AD4CDC">
      <w:pPr>
        <w:pStyle w:val="ListBullet"/>
        <w:numPr>
          <w:ilvl w:val="0"/>
          <w:numId w:val="0"/>
        </w:numPr>
        <w:ind w:left="360" w:hanging="360"/>
        <w:jc w:val="both"/>
        <w:rPr>
          <w:rFonts w:asciiTheme="majorHAnsi" w:hAnsiTheme="majorHAnsi" w:cstheme="majorHAnsi"/>
          <w:lang w:val="es-EC"/>
        </w:rPr>
      </w:pPr>
    </w:p>
    <w:p w14:paraId="0C66C6E0" w14:textId="77777777" w:rsidR="00AD4CDC" w:rsidRDefault="00AD4CDC" w:rsidP="00AD4CDC">
      <w:pPr>
        <w:pStyle w:val="ListBullet"/>
        <w:numPr>
          <w:ilvl w:val="0"/>
          <w:numId w:val="0"/>
        </w:numPr>
        <w:ind w:left="360" w:hanging="360"/>
        <w:jc w:val="both"/>
        <w:rPr>
          <w:rFonts w:asciiTheme="majorHAnsi" w:hAnsiTheme="majorHAnsi" w:cstheme="majorHAnsi"/>
          <w:lang w:val="es-EC"/>
        </w:rPr>
      </w:pPr>
    </w:p>
    <w:p w14:paraId="308C0004" w14:textId="77777777" w:rsidR="00AD4CDC" w:rsidRDefault="00AD4CDC" w:rsidP="00AD4CDC">
      <w:pPr>
        <w:pStyle w:val="ListBullet"/>
        <w:numPr>
          <w:ilvl w:val="0"/>
          <w:numId w:val="0"/>
        </w:numPr>
        <w:ind w:left="360" w:hanging="360"/>
        <w:jc w:val="both"/>
        <w:rPr>
          <w:rFonts w:asciiTheme="majorHAnsi" w:hAnsiTheme="majorHAnsi" w:cstheme="majorHAnsi"/>
          <w:lang w:val="es-EC"/>
        </w:rPr>
      </w:pPr>
    </w:p>
    <w:p w14:paraId="63EB249A" w14:textId="77777777" w:rsidR="00AD4CDC" w:rsidRDefault="00AD4CDC" w:rsidP="00AD4CDC">
      <w:pPr>
        <w:pStyle w:val="ListBullet"/>
        <w:numPr>
          <w:ilvl w:val="0"/>
          <w:numId w:val="0"/>
        </w:numPr>
        <w:ind w:left="360" w:hanging="360"/>
        <w:jc w:val="both"/>
        <w:rPr>
          <w:rFonts w:asciiTheme="majorHAnsi" w:hAnsiTheme="majorHAnsi" w:cstheme="majorHAnsi"/>
          <w:lang w:val="es-EC"/>
        </w:rPr>
      </w:pPr>
    </w:p>
    <w:p w14:paraId="3A02FADE" w14:textId="77777777" w:rsidR="00AD4CDC" w:rsidRDefault="00AD4CDC" w:rsidP="00AD4CDC">
      <w:pPr>
        <w:pStyle w:val="ListBullet"/>
        <w:numPr>
          <w:ilvl w:val="0"/>
          <w:numId w:val="0"/>
        </w:numPr>
        <w:ind w:left="360" w:hanging="360"/>
        <w:jc w:val="both"/>
        <w:rPr>
          <w:rFonts w:asciiTheme="majorHAnsi" w:hAnsiTheme="majorHAnsi" w:cstheme="majorHAnsi"/>
          <w:lang w:val="es-EC"/>
        </w:rPr>
      </w:pPr>
    </w:p>
    <w:p w14:paraId="16EC6C37" w14:textId="77777777" w:rsidR="00AD4CDC" w:rsidRDefault="00AD4CDC" w:rsidP="00AD4CDC">
      <w:pPr>
        <w:pStyle w:val="ListBullet"/>
        <w:numPr>
          <w:ilvl w:val="0"/>
          <w:numId w:val="0"/>
        </w:numPr>
        <w:ind w:left="360" w:hanging="360"/>
        <w:jc w:val="both"/>
        <w:rPr>
          <w:rFonts w:asciiTheme="majorHAnsi" w:hAnsiTheme="majorHAnsi" w:cstheme="majorHAnsi"/>
          <w:lang w:val="es-EC"/>
        </w:rPr>
      </w:pPr>
    </w:p>
    <w:p w14:paraId="300FEE52" w14:textId="77777777" w:rsidR="00AD4CDC" w:rsidRPr="000A22BA" w:rsidRDefault="00AD4CDC" w:rsidP="00AD4CDC">
      <w:pPr>
        <w:pStyle w:val="ListBullet"/>
        <w:numPr>
          <w:ilvl w:val="0"/>
          <w:numId w:val="0"/>
        </w:numPr>
        <w:ind w:left="360" w:hanging="360"/>
        <w:jc w:val="both"/>
        <w:rPr>
          <w:rFonts w:asciiTheme="majorHAnsi" w:hAnsiTheme="majorHAnsi" w:cstheme="majorHAnsi"/>
          <w:lang w:val="es-EC"/>
        </w:rPr>
      </w:pPr>
    </w:p>
    <w:p w14:paraId="45F86D4B" w14:textId="39F687D3" w:rsidR="009252D2" w:rsidRPr="00506EEA" w:rsidRDefault="007636AC" w:rsidP="00506EEA">
      <w:pPr>
        <w:pStyle w:val="Heading1"/>
        <w:jc w:val="both"/>
        <w:rPr>
          <w:rFonts w:cstheme="majorHAnsi"/>
          <w:color w:val="000000" w:themeColor="text1"/>
          <w:sz w:val="22"/>
          <w:szCs w:val="22"/>
          <w:lang w:val="es-EC"/>
        </w:rPr>
      </w:pPr>
      <w:r w:rsidRPr="00506EEA">
        <w:rPr>
          <w:rFonts w:cstheme="majorHAnsi"/>
          <w:color w:val="000000" w:themeColor="text1"/>
          <w:sz w:val="22"/>
          <w:szCs w:val="22"/>
          <w:lang w:val="es-EC"/>
        </w:rPr>
        <w:lastRenderedPageBreak/>
        <w:t xml:space="preserve">VI. </w:t>
      </w:r>
      <w:r w:rsidR="00506EEA" w:rsidRPr="00506EEA">
        <w:rPr>
          <w:rFonts w:cstheme="majorHAnsi"/>
          <w:color w:val="000000" w:themeColor="text1"/>
          <w:sz w:val="22"/>
          <w:szCs w:val="22"/>
          <w:lang w:val="es-EC"/>
        </w:rPr>
        <w:t>PLANIFICACIÓN DE ACTIVIDADES Y PROYECTOS DE INNOVACIÓN Y TRANSFERENCIA DEL CONOCIMIENTO</w:t>
      </w:r>
    </w:p>
    <w:p w14:paraId="02920E79" w14:textId="77777777" w:rsidR="00AD4CDC" w:rsidRPr="00506EEA" w:rsidRDefault="00AD4CDC" w:rsidP="00AD4CDC">
      <w:pPr>
        <w:rPr>
          <w:b/>
          <w:bCs/>
          <w:lang w:val="es-EC"/>
        </w:rPr>
      </w:pPr>
    </w:p>
    <w:p w14:paraId="32E64079" w14:textId="21645BE7" w:rsidR="009252D2" w:rsidRDefault="007636AC" w:rsidP="00AD4CDC">
      <w:pPr>
        <w:jc w:val="both"/>
        <w:rPr>
          <w:rFonts w:asciiTheme="majorHAnsi" w:hAnsiTheme="majorHAnsi" w:cstheme="majorHAnsi"/>
          <w:lang w:val="es-EC"/>
        </w:rPr>
      </w:pPr>
      <w:r w:rsidRPr="000A22BA">
        <w:rPr>
          <w:rFonts w:asciiTheme="majorHAnsi" w:hAnsiTheme="majorHAnsi" w:cstheme="majorHAnsi"/>
          <w:lang w:val="es-EC"/>
        </w:rPr>
        <w:t>La DITCO elaborará el Plan</w:t>
      </w:r>
      <w:r w:rsidR="00143ABE">
        <w:rPr>
          <w:rFonts w:asciiTheme="majorHAnsi" w:hAnsiTheme="majorHAnsi" w:cstheme="majorHAnsi"/>
          <w:lang w:val="es-EC"/>
        </w:rPr>
        <w:t xml:space="preserve"> </w:t>
      </w:r>
      <w:r w:rsidRPr="000A22BA">
        <w:rPr>
          <w:rFonts w:asciiTheme="majorHAnsi" w:hAnsiTheme="majorHAnsi" w:cstheme="majorHAnsi"/>
          <w:lang w:val="es-EC"/>
        </w:rPr>
        <w:t>de Innovación y Transferencia del Conocimiento (PITC), alineado al Plan Estratégico Institucional</w:t>
      </w:r>
      <w:r w:rsidR="00AA4BAF">
        <w:rPr>
          <w:rFonts w:asciiTheme="majorHAnsi" w:hAnsiTheme="majorHAnsi" w:cstheme="majorHAnsi"/>
          <w:lang w:val="es-EC"/>
        </w:rPr>
        <w:t xml:space="preserve">, el cual deberá ser aprobado por el Rector. </w:t>
      </w:r>
    </w:p>
    <w:p w14:paraId="6C9BFD7D" w14:textId="7428363E" w:rsidR="00A20C65" w:rsidRDefault="00506EEA" w:rsidP="00AD4CDC">
      <w:pPr>
        <w:jc w:val="both"/>
        <w:rPr>
          <w:rFonts w:asciiTheme="majorHAnsi" w:hAnsiTheme="majorHAnsi" w:cstheme="majorHAnsi"/>
          <w:lang w:val="es-EC"/>
        </w:rPr>
      </w:pPr>
      <w:r>
        <w:rPr>
          <w:rFonts w:asciiTheme="majorHAnsi" w:hAnsiTheme="majorHAnsi" w:cstheme="majorHAnsi"/>
          <w:lang w:val="es-EC"/>
        </w:rPr>
        <w:t>Entre las actividades que realiza la DITCO, y que estarán contempladas en el PITC se encuentran:</w:t>
      </w:r>
    </w:p>
    <w:p w14:paraId="5C2DF162" w14:textId="214F348F" w:rsidR="00A97C3F" w:rsidRPr="00E13827" w:rsidRDefault="00A97C3F" w:rsidP="00E13827">
      <w:pPr>
        <w:pStyle w:val="ListParagraph"/>
        <w:numPr>
          <w:ilvl w:val="0"/>
          <w:numId w:val="11"/>
        </w:numPr>
        <w:jc w:val="both"/>
        <w:rPr>
          <w:rFonts w:asciiTheme="majorHAnsi" w:hAnsiTheme="majorHAnsi" w:cstheme="majorHAnsi"/>
          <w:b/>
          <w:lang w:val="es-EC"/>
        </w:rPr>
      </w:pPr>
      <w:r w:rsidRPr="00E13827">
        <w:rPr>
          <w:rFonts w:asciiTheme="majorHAnsi" w:hAnsiTheme="majorHAnsi" w:cstheme="majorHAnsi"/>
          <w:b/>
          <w:lang w:val="es-EC"/>
        </w:rPr>
        <w:t>Actividades de innovaci</w:t>
      </w:r>
      <w:r w:rsidR="006D6643">
        <w:rPr>
          <w:rFonts w:asciiTheme="majorHAnsi" w:hAnsiTheme="majorHAnsi" w:cstheme="majorHAnsi"/>
          <w:b/>
          <w:lang w:val="es-EC"/>
        </w:rPr>
        <w:t>ón</w:t>
      </w:r>
      <w:r w:rsidRPr="00E13827">
        <w:rPr>
          <w:rFonts w:asciiTheme="majorHAnsi" w:hAnsiTheme="majorHAnsi" w:cstheme="majorHAnsi"/>
          <w:b/>
          <w:lang w:val="es-EC"/>
        </w:rPr>
        <w:t xml:space="preserve"> y de transferencia del conocimiento</w:t>
      </w:r>
    </w:p>
    <w:p w14:paraId="1B4F4072" w14:textId="2371DC34" w:rsidR="00A20C65" w:rsidRDefault="00A20C65" w:rsidP="00AD4CDC">
      <w:pPr>
        <w:jc w:val="both"/>
        <w:rPr>
          <w:rFonts w:asciiTheme="majorHAnsi" w:hAnsiTheme="majorHAnsi" w:cstheme="majorHAnsi"/>
          <w:lang w:val="es-EC"/>
        </w:rPr>
      </w:pPr>
      <w:r>
        <w:rPr>
          <w:rFonts w:asciiTheme="majorHAnsi" w:hAnsiTheme="majorHAnsi" w:cstheme="majorHAnsi"/>
          <w:lang w:val="es-EC"/>
        </w:rPr>
        <w:t>Las actividades de innovación son todas aquellas que se real</w:t>
      </w:r>
      <w:r w:rsidR="002B3423">
        <w:rPr>
          <w:rFonts w:asciiTheme="majorHAnsi" w:hAnsiTheme="majorHAnsi" w:cstheme="majorHAnsi"/>
          <w:lang w:val="es-EC"/>
        </w:rPr>
        <w:t>i</w:t>
      </w:r>
      <w:r>
        <w:rPr>
          <w:rFonts w:asciiTheme="majorHAnsi" w:hAnsiTheme="majorHAnsi" w:cstheme="majorHAnsi"/>
          <w:lang w:val="es-EC"/>
        </w:rPr>
        <w:t>zarán para fomentar el surgim</w:t>
      </w:r>
      <w:r w:rsidR="002B3423">
        <w:rPr>
          <w:rFonts w:asciiTheme="majorHAnsi" w:hAnsiTheme="majorHAnsi" w:cstheme="majorHAnsi"/>
          <w:lang w:val="es-EC"/>
        </w:rPr>
        <w:t>iento</w:t>
      </w:r>
      <w:r>
        <w:rPr>
          <w:rFonts w:asciiTheme="majorHAnsi" w:hAnsiTheme="majorHAnsi" w:cstheme="majorHAnsi"/>
          <w:lang w:val="es-EC"/>
        </w:rPr>
        <w:t xml:space="preserve"> de ideas innovadoras en la comunidad </w:t>
      </w:r>
      <w:r w:rsidR="006D6643">
        <w:rPr>
          <w:rFonts w:asciiTheme="majorHAnsi" w:hAnsiTheme="majorHAnsi" w:cstheme="majorHAnsi"/>
          <w:lang w:val="es-EC"/>
        </w:rPr>
        <w:t>universitaria,</w:t>
      </w:r>
      <w:r>
        <w:rPr>
          <w:rFonts w:asciiTheme="majorHAnsi" w:hAnsiTheme="majorHAnsi" w:cstheme="majorHAnsi"/>
          <w:lang w:val="es-EC"/>
        </w:rPr>
        <w:t xml:space="preserve"> </w:t>
      </w:r>
      <w:r w:rsidR="006D6643">
        <w:rPr>
          <w:rFonts w:asciiTheme="majorHAnsi" w:hAnsiTheme="majorHAnsi" w:cstheme="majorHAnsi"/>
          <w:lang w:val="es-EC"/>
        </w:rPr>
        <w:t>así</w:t>
      </w:r>
      <w:r>
        <w:rPr>
          <w:rFonts w:asciiTheme="majorHAnsi" w:hAnsiTheme="majorHAnsi" w:cstheme="majorHAnsi"/>
          <w:lang w:val="es-EC"/>
        </w:rPr>
        <w:t xml:space="preserve"> c</w:t>
      </w:r>
      <w:r w:rsidR="002B3423">
        <w:rPr>
          <w:rFonts w:asciiTheme="majorHAnsi" w:hAnsiTheme="majorHAnsi" w:cstheme="majorHAnsi"/>
          <w:lang w:val="es-EC"/>
        </w:rPr>
        <w:t>o</w:t>
      </w:r>
      <w:r>
        <w:rPr>
          <w:rFonts w:asciiTheme="majorHAnsi" w:hAnsiTheme="majorHAnsi" w:cstheme="majorHAnsi"/>
          <w:lang w:val="es-EC"/>
        </w:rPr>
        <w:t>mo la gen</w:t>
      </w:r>
      <w:r w:rsidR="002B3423">
        <w:rPr>
          <w:rFonts w:asciiTheme="majorHAnsi" w:hAnsiTheme="majorHAnsi" w:cstheme="majorHAnsi"/>
          <w:lang w:val="es-EC"/>
        </w:rPr>
        <w:t>e</w:t>
      </w:r>
      <w:r>
        <w:rPr>
          <w:rFonts w:asciiTheme="majorHAnsi" w:hAnsiTheme="majorHAnsi" w:cstheme="majorHAnsi"/>
          <w:lang w:val="es-EC"/>
        </w:rPr>
        <w:t>raci</w:t>
      </w:r>
      <w:r w:rsidR="002B3423">
        <w:rPr>
          <w:rFonts w:asciiTheme="majorHAnsi" w:hAnsiTheme="majorHAnsi" w:cstheme="majorHAnsi"/>
          <w:lang w:val="es-EC"/>
        </w:rPr>
        <w:t>ó</w:t>
      </w:r>
      <w:r>
        <w:rPr>
          <w:rFonts w:asciiTheme="majorHAnsi" w:hAnsiTheme="majorHAnsi" w:cstheme="majorHAnsi"/>
          <w:lang w:val="es-EC"/>
        </w:rPr>
        <w:t>n de</w:t>
      </w:r>
      <w:r w:rsidR="002B3423">
        <w:rPr>
          <w:rFonts w:asciiTheme="majorHAnsi" w:hAnsiTheme="majorHAnsi" w:cstheme="majorHAnsi"/>
          <w:lang w:val="es-EC"/>
        </w:rPr>
        <w:t xml:space="preserve"> </w:t>
      </w:r>
      <w:r>
        <w:rPr>
          <w:rFonts w:asciiTheme="majorHAnsi" w:hAnsiTheme="majorHAnsi" w:cstheme="majorHAnsi"/>
          <w:lang w:val="es-EC"/>
        </w:rPr>
        <w:t>proyectos de innovación dentro de las funciones su</w:t>
      </w:r>
      <w:r w:rsidR="002B3423">
        <w:rPr>
          <w:rFonts w:asciiTheme="majorHAnsi" w:hAnsiTheme="majorHAnsi" w:cstheme="majorHAnsi"/>
          <w:lang w:val="es-EC"/>
        </w:rPr>
        <w:t>s</w:t>
      </w:r>
      <w:r>
        <w:rPr>
          <w:rFonts w:asciiTheme="majorHAnsi" w:hAnsiTheme="majorHAnsi" w:cstheme="majorHAnsi"/>
          <w:lang w:val="es-EC"/>
        </w:rPr>
        <w:t>tantivas de la UCSG.</w:t>
      </w:r>
    </w:p>
    <w:p w14:paraId="3AD35389" w14:textId="2C92C8D4" w:rsidR="00A20C65" w:rsidRPr="006D6643" w:rsidRDefault="00A20C65" w:rsidP="006D6643">
      <w:pPr>
        <w:pStyle w:val="ListParagraph"/>
        <w:numPr>
          <w:ilvl w:val="0"/>
          <w:numId w:val="11"/>
        </w:numPr>
        <w:jc w:val="both"/>
        <w:rPr>
          <w:rFonts w:asciiTheme="majorHAnsi" w:hAnsiTheme="majorHAnsi" w:cstheme="majorHAnsi"/>
          <w:b/>
          <w:bCs/>
          <w:lang w:val="es-EC"/>
        </w:rPr>
      </w:pPr>
      <w:r w:rsidRPr="006D6643">
        <w:rPr>
          <w:rFonts w:asciiTheme="majorHAnsi" w:hAnsiTheme="majorHAnsi" w:cstheme="majorHAnsi"/>
          <w:b/>
          <w:bCs/>
          <w:lang w:val="es-EC"/>
        </w:rPr>
        <w:t>Actividades de gestión</w:t>
      </w:r>
      <w:r w:rsidR="002B3423" w:rsidRPr="006D6643">
        <w:rPr>
          <w:rFonts w:asciiTheme="majorHAnsi" w:hAnsiTheme="majorHAnsi" w:cstheme="majorHAnsi"/>
          <w:b/>
          <w:bCs/>
          <w:lang w:val="es-EC"/>
        </w:rPr>
        <w:t xml:space="preserve"> de la innovación y tra</w:t>
      </w:r>
      <w:r w:rsidR="00506EEA">
        <w:rPr>
          <w:rFonts w:asciiTheme="majorHAnsi" w:hAnsiTheme="majorHAnsi" w:cstheme="majorHAnsi"/>
          <w:b/>
          <w:bCs/>
          <w:lang w:val="es-EC"/>
        </w:rPr>
        <w:t>nsferencia</w:t>
      </w:r>
      <w:r w:rsidR="002B3423" w:rsidRPr="006D6643">
        <w:rPr>
          <w:rFonts w:asciiTheme="majorHAnsi" w:hAnsiTheme="majorHAnsi" w:cstheme="majorHAnsi"/>
          <w:b/>
          <w:bCs/>
          <w:lang w:val="es-EC"/>
        </w:rPr>
        <w:t xml:space="preserve"> del </w:t>
      </w:r>
      <w:r w:rsidR="00E13827" w:rsidRPr="006D6643">
        <w:rPr>
          <w:rFonts w:asciiTheme="majorHAnsi" w:hAnsiTheme="majorHAnsi" w:cstheme="majorHAnsi"/>
          <w:b/>
          <w:bCs/>
          <w:lang w:val="es-EC"/>
        </w:rPr>
        <w:t>conocimiento</w:t>
      </w:r>
      <w:r w:rsidRPr="006D6643">
        <w:rPr>
          <w:rFonts w:asciiTheme="majorHAnsi" w:hAnsiTheme="majorHAnsi" w:cstheme="majorHAnsi"/>
          <w:b/>
          <w:bCs/>
          <w:lang w:val="es-EC"/>
        </w:rPr>
        <w:t>:</w:t>
      </w:r>
    </w:p>
    <w:p w14:paraId="1A86F531" w14:textId="64EB44D4" w:rsidR="00A20C65" w:rsidRPr="006D6643" w:rsidRDefault="00A20C65" w:rsidP="006D6643">
      <w:pPr>
        <w:jc w:val="both"/>
        <w:rPr>
          <w:rFonts w:asciiTheme="majorHAnsi" w:hAnsiTheme="majorHAnsi" w:cstheme="majorHAnsi"/>
          <w:lang w:val="es-EC"/>
        </w:rPr>
      </w:pPr>
      <w:r w:rsidRPr="006D6643">
        <w:rPr>
          <w:rFonts w:asciiTheme="majorHAnsi" w:hAnsiTheme="majorHAnsi" w:cstheme="majorHAnsi"/>
          <w:lang w:val="es-EC"/>
        </w:rPr>
        <w:t>Son todas aquellas que se relaci</w:t>
      </w:r>
      <w:r w:rsidR="002B3423" w:rsidRPr="006D6643">
        <w:rPr>
          <w:rFonts w:asciiTheme="majorHAnsi" w:hAnsiTheme="majorHAnsi" w:cstheme="majorHAnsi"/>
          <w:lang w:val="es-EC"/>
        </w:rPr>
        <w:t>onen</w:t>
      </w:r>
      <w:r w:rsidRPr="006D6643">
        <w:rPr>
          <w:rFonts w:asciiTheme="majorHAnsi" w:hAnsiTheme="majorHAnsi" w:cstheme="majorHAnsi"/>
          <w:lang w:val="es-EC"/>
        </w:rPr>
        <w:t xml:space="preserve"> con la in</w:t>
      </w:r>
      <w:r w:rsidR="002B3423" w:rsidRPr="006D6643">
        <w:rPr>
          <w:rFonts w:asciiTheme="majorHAnsi" w:hAnsiTheme="majorHAnsi" w:cstheme="majorHAnsi"/>
          <w:lang w:val="es-EC"/>
        </w:rPr>
        <w:t>n</w:t>
      </w:r>
      <w:r w:rsidRPr="006D6643">
        <w:rPr>
          <w:rFonts w:asciiTheme="majorHAnsi" w:hAnsiTheme="majorHAnsi" w:cstheme="majorHAnsi"/>
          <w:lang w:val="es-EC"/>
        </w:rPr>
        <w:t>o</w:t>
      </w:r>
      <w:r w:rsidR="002B3423" w:rsidRPr="006D6643">
        <w:rPr>
          <w:rFonts w:asciiTheme="majorHAnsi" w:hAnsiTheme="majorHAnsi" w:cstheme="majorHAnsi"/>
          <w:lang w:val="es-EC"/>
        </w:rPr>
        <w:t>v</w:t>
      </w:r>
      <w:r w:rsidRPr="006D6643">
        <w:rPr>
          <w:rFonts w:asciiTheme="majorHAnsi" w:hAnsiTheme="majorHAnsi" w:cstheme="majorHAnsi"/>
          <w:lang w:val="es-EC"/>
        </w:rPr>
        <w:t>aci</w:t>
      </w:r>
      <w:r w:rsidR="002B3423" w:rsidRPr="006D6643">
        <w:rPr>
          <w:rFonts w:asciiTheme="majorHAnsi" w:hAnsiTheme="majorHAnsi" w:cstheme="majorHAnsi"/>
          <w:lang w:val="es-EC"/>
        </w:rPr>
        <w:t>ó</w:t>
      </w:r>
      <w:r w:rsidRPr="006D6643">
        <w:rPr>
          <w:rFonts w:asciiTheme="majorHAnsi" w:hAnsiTheme="majorHAnsi" w:cstheme="majorHAnsi"/>
          <w:lang w:val="es-EC"/>
        </w:rPr>
        <w:t>n</w:t>
      </w:r>
      <w:r w:rsidR="002B3423" w:rsidRPr="006D6643">
        <w:rPr>
          <w:rFonts w:asciiTheme="majorHAnsi" w:hAnsiTheme="majorHAnsi" w:cstheme="majorHAnsi"/>
          <w:lang w:val="es-EC"/>
        </w:rPr>
        <w:t xml:space="preserve"> </w:t>
      </w:r>
      <w:r w:rsidRPr="006D6643">
        <w:rPr>
          <w:rFonts w:asciiTheme="majorHAnsi" w:hAnsiTheme="majorHAnsi" w:cstheme="majorHAnsi"/>
          <w:lang w:val="es-EC"/>
        </w:rPr>
        <w:t>y la transferencia del c</w:t>
      </w:r>
      <w:r w:rsidR="002B3423" w:rsidRPr="006D6643">
        <w:rPr>
          <w:rFonts w:asciiTheme="majorHAnsi" w:hAnsiTheme="majorHAnsi" w:cstheme="majorHAnsi"/>
          <w:lang w:val="es-EC"/>
        </w:rPr>
        <w:t>o</w:t>
      </w:r>
      <w:r w:rsidRPr="006D6643">
        <w:rPr>
          <w:rFonts w:asciiTheme="majorHAnsi" w:hAnsiTheme="majorHAnsi" w:cstheme="majorHAnsi"/>
          <w:lang w:val="es-EC"/>
        </w:rPr>
        <w:t xml:space="preserve">nocimiento </w:t>
      </w:r>
      <w:r w:rsidR="002B3423" w:rsidRPr="006D6643">
        <w:rPr>
          <w:rFonts w:asciiTheme="majorHAnsi" w:hAnsiTheme="majorHAnsi" w:cstheme="majorHAnsi"/>
          <w:lang w:val="es-EC"/>
        </w:rPr>
        <w:t>como:</w:t>
      </w:r>
    </w:p>
    <w:p w14:paraId="7BCBF84B" w14:textId="5166D650" w:rsidR="00A20C65" w:rsidRPr="006D6643" w:rsidRDefault="00A20C65" w:rsidP="006D6643">
      <w:pPr>
        <w:pStyle w:val="ListParagraph"/>
        <w:numPr>
          <w:ilvl w:val="0"/>
          <w:numId w:val="14"/>
        </w:numPr>
        <w:jc w:val="both"/>
        <w:rPr>
          <w:rFonts w:asciiTheme="majorHAnsi" w:hAnsiTheme="majorHAnsi" w:cstheme="majorHAnsi"/>
          <w:lang w:val="es-EC"/>
        </w:rPr>
      </w:pPr>
      <w:r w:rsidRPr="006D6643">
        <w:rPr>
          <w:rFonts w:asciiTheme="majorHAnsi" w:hAnsiTheme="majorHAnsi" w:cstheme="majorHAnsi"/>
          <w:lang w:val="es-EC"/>
        </w:rPr>
        <w:t>La partic</w:t>
      </w:r>
      <w:r w:rsidR="002B3423" w:rsidRPr="006D6643">
        <w:rPr>
          <w:rFonts w:asciiTheme="majorHAnsi" w:hAnsiTheme="majorHAnsi" w:cstheme="majorHAnsi"/>
          <w:lang w:val="es-EC"/>
        </w:rPr>
        <w:t>i</w:t>
      </w:r>
      <w:r w:rsidRPr="006D6643">
        <w:rPr>
          <w:rFonts w:asciiTheme="majorHAnsi" w:hAnsiTheme="majorHAnsi" w:cstheme="majorHAnsi"/>
          <w:lang w:val="es-EC"/>
        </w:rPr>
        <w:t>paci</w:t>
      </w:r>
      <w:r w:rsidR="002B3423" w:rsidRPr="006D6643">
        <w:rPr>
          <w:rFonts w:asciiTheme="majorHAnsi" w:hAnsiTheme="majorHAnsi" w:cstheme="majorHAnsi"/>
          <w:lang w:val="es-EC"/>
        </w:rPr>
        <w:t>ó</w:t>
      </w:r>
      <w:r w:rsidRPr="006D6643">
        <w:rPr>
          <w:rFonts w:asciiTheme="majorHAnsi" w:hAnsiTheme="majorHAnsi" w:cstheme="majorHAnsi"/>
          <w:lang w:val="es-EC"/>
        </w:rPr>
        <w:t xml:space="preserve">n en eventos </w:t>
      </w:r>
      <w:r w:rsidR="002B3423" w:rsidRPr="006D6643">
        <w:rPr>
          <w:rFonts w:asciiTheme="majorHAnsi" w:hAnsiTheme="majorHAnsi" w:cstheme="majorHAnsi"/>
          <w:lang w:val="es-EC"/>
        </w:rPr>
        <w:t>académicos</w:t>
      </w:r>
      <w:r w:rsidRPr="006D6643">
        <w:rPr>
          <w:rFonts w:asciiTheme="majorHAnsi" w:hAnsiTheme="majorHAnsi" w:cstheme="majorHAnsi"/>
          <w:lang w:val="es-EC"/>
        </w:rPr>
        <w:t xml:space="preserve"> </w:t>
      </w:r>
      <w:r w:rsidR="006D6643" w:rsidRPr="006D6643">
        <w:rPr>
          <w:rFonts w:asciiTheme="majorHAnsi" w:hAnsiTheme="majorHAnsi" w:cstheme="majorHAnsi"/>
          <w:lang w:val="es-EC"/>
        </w:rPr>
        <w:t>relacionados</w:t>
      </w:r>
      <w:r w:rsidRPr="006D6643">
        <w:rPr>
          <w:rFonts w:asciiTheme="majorHAnsi" w:hAnsiTheme="majorHAnsi" w:cstheme="majorHAnsi"/>
          <w:lang w:val="es-EC"/>
        </w:rPr>
        <w:t xml:space="preserve"> sea como ponente o p</w:t>
      </w:r>
      <w:r w:rsidR="002B3423" w:rsidRPr="006D6643">
        <w:rPr>
          <w:rFonts w:asciiTheme="majorHAnsi" w:hAnsiTheme="majorHAnsi" w:cstheme="majorHAnsi"/>
          <w:lang w:val="es-EC"/>
        </w:rPr>
        <w:t>a</w:t>
      </w:r>
      <w:r w:rsidRPr="006D6643">
        <w:rPr>
          <w:rFonts w:asciiTheme="majorHAnsi" w:hAnsiTheme="majorHAnsi" w:cstheme="majorHAnsi"/>
          <w:lang w:val="es-EC"/>
        </w:rPr>
        <w:t>rtic</w:t>
      </w:r>
      <w:r w:rsidR="002B3423" w:rsidRPr="006D6643">
        <w:rPr>
          <w:rFonts w:asciiTheme="majorHAnsi" w:hAnsiTheme="majorHAnsi" w:cstheme="majorHAnsi"/>
          <w:lang w:val="es-EC"/>
        </w:rPr>
        <w:t>i</w:t>
      </w:r>
      <w:r w:rsidRPr="006D6643">
        <w:rPr>
          <w:rFonts w:asciiTheme="majorHAnsi" w:hAnsiTheme="majorHAnsi" w:cstheme="majorHAnsi"/>
          <w:lang w:val="es-EC"/>
        </w:rPr>
        <w:t xml:space="preserve">pante de </w:t>
      </w:r>
      <w:r w:rsidR="006D6643">
        <w:rPr>
          <w:rFonts w:asciiTheme="majorHAnsi" w:hAnsiTheme="majorHAnsi" w:cstheme="majorHAnsi"/>
          <w:lang w:val="es-EC"/>
        </w:rPr>
        <w:t>estos.</w:t>
      </w:r>
    </w:p>
    <w:p w14:paraId="625EC41F" w14:textId="7626953F" w:rsidR="00A20C65" w:rsidRPr="006D6643" w:rsidRDefault="00A20C65" w:rsidP="006D6643">
      <w:pPr>
        <w:pStyle w:val="ListParagraph"/>
        <w:numPr>
          <w:ilvl w:val="0"/>
          <w:numId w:val="14"/>
        </w:numPr>
        <w:jc w:val="both"/>
        <w:rPr>
          <w:rFonts w:asciiTheme="majorHAnsi" w:hAnsiTheme="majorHAnsi" w:cstheme="majorHAnsi"/>
          <w:lang w:val="es-EC"/>
        </w:rPr>
      </w:pPr>
      <w:r w:rsidRPr="006D6643">
        <w:rPr>
          <w:rFonts w:asciiTheme="majorHAnsi" w:hAnsiTheme="majorHAnsi" w:cstheme="majorHAnsi"/>
          <w:lang w:val="es-EC"/>
        </w:rPr>
        <w:t>Reali</w:t>
      </w:r>
      <w:r w:rsidR="002B3423" w:rsidRPr="006D6643">
        <w:rPr>
          <w:rFonts w:asciiTheme="majorHAnsi" w:hAnsiTheme="majorHAnsi" w:cstheme="majorHAnsi"/>
          <w:lang w:val="es-EC"/>
        </w:rPr>
        <w:t>z</w:t>
      </w:r>
      <w:r w:rsidRPr="006D6643">
        <w:rPr>
          <w:rFonts w:asciiTheme="majorHAnsi" w:hAnsiTheme="majorHAnsi" w:cstheme="majorHAnsi"/>
          <w:lang w:val="es-EC"/>
        </w:rPr>
        <w:t>aci</w:t>
      </w:r>
      <w:r w:rsidR="002B3423" w:rsidRPr="006D6643">
        <w:rPr>
          <w:rFonts w:asciiTheme="majorHAnsi" w:hAnsiTheme="majorHAnsi" w:cstheme="majorHAnsi"/>
          <w:lang w:val="es-EC"/>
        </w:rPr>
        <w:t>ó</w:t>
      </w:r>
      <w:r w:rsidRPr="006D6643">
        <w:rPr>
          <w:rFonts w:asciiTheme="majorHAnsi" w:hAnsiTheme="majorHAnsi" w:cstheme="majorHAnsi"/>
          <w:lang w:val="es-EC"/>
        </w:rPr>
        <w:t xml:space="preserve">n de espacios académicos que </w:t>
      </w:r>
      <w:r w:rsidR="002B3423" w:rsidRPr="006D6643">
        <w:rPr>
          <w:rFonts w:asciiTheme="majorHAnsi" w:hAnsiTheme="majorHAnsi" w:cstheme="majorHAnsi"/>
          <w:lang w:val="es-EC"/>
        </w:rPr>
        <w:t>fomente</w:t>
      </w:r>
      <w:r w:rsidRPr="006D6643">
        <w:rPr>
          <w:rFonts w:asciiTheme="majorHAnsi" w:hAnsiTheme="majorHAnsi" w:cstheme="majorHAnsi"/>
          <w:lang w:val="es-EC"/>
        </w:rPr>
        <w:t xml:space="preserve"> la innovación y la transferencia dentro de la </w:t>
      </w:r>
      <w:r w:rsidR="002B3423" w:rsidRPr="006D6643">
        <w:rPr>
          <w:rFonts w:asciiTheme="majorHAnsi" w:hAnsiTheme="majorHAnsi" w:cstheme="majorHAnsi"/>
          <w:lang w:val="es-EC"/>
        </w:rPr>
        <w:t>UCSG y que al mismo tiempo se rela</w:t>
      </w:r>
      <w:r w:rsidR="00E66D55" w:rsidRPr="006D6643">
        <w:rPr>
          <w:rFonts w:asciiTheme="majorHAnsi" w:hAnsiTheme="majorHAnsi" w:cstheme="majorHAnsi"/>
          <w:lang w:val="es-EC"/>
        </w:rPr>
        <w:t>cionen</w:t>
      </w:r>
      <w:r w:rsidR="002B3423" w:rsidRPr="006D6643">
        <w:rPr>
          <w:rFonts w:asciiTheme="majorHAnsi" w:hAnsiTheme="majorHAnsi" w:cstheme="majorHAnsi"/>
          <w:lang w:val="es-EC"/>
        </w:rPr>
        <w:t xml:space="preserve"> con otros espacios relacionados</w:t>
      </w:r>
      <w:r w:rsidR="00E66D55" w:rsidRPr="006D6643">
        <w:rPr>
          <w:rFonts w:asciiTheme="majorHAnsi" w:hAnsiTheme="majorHAnsi" w:cstheme="majorHAnsi"/>
          <w:lang w:val="es-EC"/>
        </w:rPr>
        <w:t>.</w:t>
      </w:r>
    </w:p>
    <w:p w14:paraId="5EC48E86" w14:textId="4D62697B" w:rsidR="002B3423" w:rsidRPr="006D6643" w:rsidRDefault="002B3423" w:rsidP="006D6643">
      <w:pPr>
        <w:pStyle w:val="ListParagraph"/>
        <w:numPr>
          <w:ilvl w:val="0"/>
          <w:numId w:val="14"/>
        </w:numPr>
        <w:jc w:val="both"/>
        <w:rPr>
          <w:rFonts w:asciiTheme="majorHAnsi" w:hAnsiTheme="majorHAnsi" w:cstheme="majorHAnsi"/>
          <w:lang w:val="es-EC"/>
        </w:rPr>
      </w:pPr>
      <w:r w:rsidRPr="006D6643">
        <w:rPr>
          <w:rFonts w:asciiTheme="majorHAnsi" w:hAnsiTheme="majorHAnsi" w:cstheme="majorHAnsi"/>
          <w:lang w:val="es-EC"/>
        </w:rPr>
        <w:t>Cr</w:t>
      </w:r>
      <w:r w:rsidR="00E66D55" w:rsidRPr="006D6643">
        <w:rPr>
          <w:rFonts w:asciiTheme="majorHAnsi" w:hAnsiTheme="majorHAnsi" w:cstheme="majorHAnsi"/>
          <w:lang w:val="es-EC"/>
        </w:rPr>
        <w:t xml:space="preserve">eación </w:t>
      </w:r>
      <w:r w:rsidRPr="006D6643">
        <w:rPr>
          <w:rFonts w:asciiTheme="majorHAnsi" w:hAnsiTheme="majorHAnsi" w:cstheme="majorHAnsi"/>
          <w:lang w:val="es-EC"/>
        </w:rPr>
        <w:t>de gr</w:t>
      </w:r>
      <w:r w:rsidR="00E66D55" w:rsidRPr="006D6643">
        <w:rPr>
          <w:rFonts w:asciiTheme="majorHAnsi" w:hAnsiTheme="majorHAnsi" w:cstheme="majorHAnsi"/>
          <w:lang w:val="es-EC"/>
        </w:rPr>
        <w:t>u</w:t>
      </w:r>
      <w:r w:rsidRPr="006D6643">
        <w:rPr>
          <w:rFonts w:asciiTheme="majorHAnsi" w:hAnsiTheme="majorHAnsi" w:cstheme="majorHAnsi"/>
          <w:lang w:val="es-EC"/>
        </w:rPr>
        <w:t>pos de trab</w:t>
      </w:r>
      <w:r w:rsidR="00E66D55" w:rsidRPr="006D6643">
        <w:rPr>
          <w:rFonts w:asciiTheme="majorHAnsi" w:hAnsiTheme="majorHAnsi" w:cstheme="majorHAnsi"/>
          <w:lang w:val="es-EC"/>
        </w:rPr>
        <w:t>a</w:t>
      </w:r>
      <w:r w:rsidRPr="006D6643">
        <w:rPr>
          <w:rFonts w:asciiTheme="majorHAnsi" w:hAnsiTheme="majorHAnsi" w:cstheme="majorHAnsi"/>
          <w:lang w:val="es-EC"/>
        </w:rPr>
        <w:t>jo multidisciplina</w:t>
      </w:r>
      <w:r w:rsidR="00E66D55" w:rsidRPr="006D6643">
        <w:rPr>
          <w:rFonts w:asciiTheme="majorHAnsi" w:hAnsiTheme="majorHAnsi" w:cstheme="majorHAnsi"/>
          <w:lang w:val="es-EC"/>
        </w:rPr>
        <w:t>r</w:t>
      </w:r>
      <w:r w:rsidRPr="006D6643">
        <w:rPr>
          <w:rFonts w:asciiTheme="majorHAnsi" w:hAnsiTheme="majorHAnsi" w:cstheme="majorHAnsi"/>
          <w:lang w:val="es-EC"/>
        </w:rPr>
        <w:t>ios que re</w:t>
      </w:r>
      <w:r w:rsidR="00E66D55" w:rsidRPr="006D6643">
        <w:rPr>
          <w:rFonts w:asciiTheme="majorHAnsi" w:hAnsiTheme="majorHAnsi" w:cstheme="majorHAnsi"/>
          <w:lang w:val="es-EC"/>
        </w:rPr>
        <w:t>lacionen</w:t>
      </w:r>
      <w:r w:rsidRPr="006D6643">
        <w:rPr>
          <w:rFonts w:asciiTheme="majorHAnsi" w:hAnsiTheme="majorHAnsi" w:cstheme="majorHAnsi"/>
          <w:lang w:val="es-EC"/>
        </w:rPr>
        <w:t xml:space="preserve"> actividades rel</w:t>
      </w:r>
      <w:r w:rsidR="00E66D55" w:rsidRPr="006D6643">
        <w:rPr>
          <w:rFonts w:asciiTheme="majorHAnsi" w:hAnsiTheme="majorHAnsi" w:cstheme="majorHAnsi"/>
          <w:lang w:val="es-EC"/>
        </w:rPr>
        <w:t>a</w:t>
      </w:r>
      <w:r w:rsidRPr="006D6643">
        <w:rPr>
          <w:rFonts w:asciiTheme="majorHAnsi" w:hAnsiTheme="majorHAnsi" w:cstheme="majorHAnsi"/>
          <w:lang w:val="es-EC"/>
        </w:rPr>
        <w:t>cionadas</w:t>
      </w:r>
      <w:r w:rsidR="00A97C3F" w:rsidRPr="006D6643">
        <w:rPr>
          <w:rFonts w:asciiTheme="majorHAnsi" w:hAnsiTheme="majorHAnsi" w:cstheme="majorHAnsi"/>
          <w:lang w:val="es-EC"/>
        </w:rPr>
        <w:t>.</w:t>
      </w:r>
    </w:p>
    <w:p w14:paraId="43390C13" w14:textId="3C652E19" w:rsidR="006D6643" w:rsidRPr="00506EEA" w:rsidRDefault="002B3423" w:rsidP="00506EEA">
      <w:pPr>
        <w:pStyle w:val="ListParagraph"/>
        <w:numPr>
          <w:ilvl w:val="0"/>
          <w:numId w:val="14"/>
        </w:numPr>
        <w:jc w:val="both"/>
        <w:rPr>
          <w:rFonts w:asciiTheme="majorHAnsi" w:hAnsiTheme="majorHAnsi" w:cstheme="majorHAnsi"/>
          <w:lang w:val="es-EC"/>
        </w:rPr>
      </w:pPr>
      <w:r w:rsidRPr="006D6643">
        <w:rPr>
          <w:rFonts w:asciiTheme="majorHAnsi" w:hAnsiTheme="majorHAnsi" w:cstheme="majorHAnsi"/>
          <w:lang w:val="es-EC"/>
        </w:rPr>
        <w:t>Todas aquel</w:t>
      </w:r>
      <w:r w:rsidR="00E66D55" w:rsidRPr="006D6643">
        <w:rPr>
          <w:rFonts w:asciiTheme="majorHAnsi" w:hAnsiTheme="majorHAnsi" w:cstheme="majorHAnsi"/>
          <w:lang w:val="es-EC"/>
        </w:rPr>
        <w:t>l</w:t>
      </w:r>
      <w:r w:rsidRPr="006D6643">
        <w:rPr>
          <w:rFonts w:asciiTheme="majorHAnsi" w:hAnsiTheme="majorHAnsi" w:cstheme="majorHAnsi"/>
          <w:lang w:val="es-EC"/>
        </w:rPr>
        <w:t>as que auspici</w:t>
      </w:r>
      <w:r w:rsidR="00E66D55" w:rsidRPr="006D6643">
        <w:rPr>
          <w:rFonts w:asciiTheme="majorHAnsi" w:hAnsiTheme="majorHAnsi" w:cstheme="majorHAnsi"/>
          <w:lang w:val="es-EC"/>
        </w:rPr>
        <w:t>en</w:t>
      </w:r>
      <w:r w:rsidRPr="006D6643">
        <w:rPr>
          <w:rFonts w:asciiTheme="majorHAnsi" w:hAnsiTheme="majorHAnsi" w:cstheme="majorHAnsi"/>
          <w:lang w:val="es-EC"/>
        </w:rPr>
        <w:t xml:space="preserve"> y </w:t>
      </w:r>
      <w:r w:rsidR="00911F54" w:rsidRPr="006D6643">
        <w:rPr>
          <w:rFonts w:asciiTheme="majorHAnsi" w:hAnsiTheme="majorHAnsi" w:cstheme="majorHAnsi"/>
          <w:lang w:val="es-EC"/>
        </w:rPr>
        <w:t>fortalezcan</w:t>
      </w:r>
      <w:r w:rsidRPr="006D6643">
        <w:rPr>
          <w:rFonts w:asciiTheme="majorHAnsi" w:hAnsiTheme="majorHAnsi" w:cstheme="majorHAnsi"/>
          <w:lang w:val="es-EC"/>
        </w:rPr>
        <w:t xml:space="preserve"> la </w:t>
      </w:r>
      <w:r w:rsidR="00911F54" w:rsidRPr="006D6643">
        <w:rPr>
          <w:rFonts w:asciiTheme="majorHAnsi" w:hAnsiTheme="majorHAnsi" w:cstheme="majorHAnsi"/>
          <w:lang w:val="es-EC"/>
        </w:rPr>
        <w:t>innovación</w:t>
      </w:r>
      <w:r w:rsidRPr="006D6643">
        <w:rPr>
          <w:rFonts w:asciiTheme="majorHAnsi" w:hAnsiTheme="majorHAnsi" w:cstheme="majorHAnsi"/>
          <w:lang w:val="es-EC"/>
        </w:rPr>
        <w:t xml:space="preserve"> y </w:t>
      </w:r>
      <w:r w:rsidR="00E66D55" w:rsidRPr="006D6643">
        <w:rPr>
          <w:rFonts w:asciiTheme="majorHAnsi" w:hAnsiTheme="majorHAnsi" w:cstheme="majorHAnsi"/>
          <w:lang w:val="es-EC"/>
        </w:rPr>
        <w:t>la transferencia del</w:t>
      </w:r>
      <w:r w:rsidRPr="006D6643">
        <w:rPr>
          <w:rFonts w:asciiTheme="majorHAnsi" w:hAnsiTheme="majorHAnsi" w:cstheme="majorHAnsi"/>
          <w:lang w:val="es-EC"/>
        </w:rPr>
        <w:t xml:space="preserve"> conocim</w:t>
      </w:r>
      <w:r w:rsidR="00E66D55" w:rsidRPr="006D6643">
        <w:rPr>
          <w:rFonts w:asciiTheme="majorHAnsi" w:hAnsiTheme="majorHAnsi" w:cstheme="majorHAnsi"/>
          <w:lang w:val="es-EC"/>
        </w:rPr>
        <w:t>iento</w:t>
      </w:r>
      <w:r w:rsidRPr="006D6643">
        <w:rPr>
          <w:rFonts w:asciiTheme="majorHAnsi" w:hAnsiTheme="majorHAnsi" w:cstheme="majorHAnsi"/>
          <w:lang w:val="es-EC"/>
        </w:rPr>
        <w:t xml:space="preserve">. </w:t>
      </w:r>
    </w:p>
    <w:p w14:paraId="204265ED" w14:textId="77777777" w:rsidR="006D6643" w:rsidRPr="000A22BA" w:rsidRDefault="006D6643" w:rsidP="00143ABE">
      <w:pPr>
        <w:pStyle w:val="ListNumber"/>
        <w:numPr>
          <w:ilvl w:val="0"/>
          <w:numId w:val="0"/>
        </w:numPr>
        <w:rPr>
          <w:lang w:val="es-EC"/>
        </w:rPr>
      </w:pPr>
    </w:p>
    <w:p w14:paraId="77CE972D" w14:textId="77777777" w:rsidR="00C53AF9" w:rsidRDefault="00C53AF9" w:rsidP="00C53AF9">
      <w:pPr>
        <w:pStyle w:val="ListNumber"/>
        <w:numPr>
          <w:ilvl w:val="0"/>
          <w:numId w:val="0"/>
        </w:numPr>
        <w:jc w:val="both"/>
        <w:rPr>
          <w:rFonts w:asciiTheme="majorHAnsi" w:hAnsiTheme="majorHAnsi" w:cstheme="majorHAnsi"/>
          <w:lang w:val="es-EC"/>
        </w:rPr>
      </w:pPr>
      <w:r w:rsidRPr="00C53AF9">
        <w:rPr>
          <w:rFonts w:asciiTheme="majorHAnsi" w:hAnsiTheme="majorHAnsi" w:cstheme="majorHAnsi"/>
          <w:lang w:val="es-EC"/>
        </w:rPr>
        <w:t>Para la presentación de proyectos de innovación se presentarán propuestas bajo el siguiente esquema y consideraciones.</w:t>
      </w:r>
    </w:p>
    <w:p w14:paraId="5879A000" w14:textId="77777777" w:rsidR="00BA161A" w:rsidRDefault="00BA161A" w:rsidP="00C53AF9">
      <w:pPr>
        <w:pStyle w:val="ListNumber"/>
        <w:numPr>
          <w:ilvl w:val="0"/>
          <w:numId w:val="0"/>
        </w:numPr>
        <w:jc w:val="both"/>
        <w:rPr>
          <w:rFonts w:asciiTheme="majorHAnsi" w:hAnsiTheme="majorHAnsi" w:cstheme="majorHAnsi"/>
          <w:lang w:val="es-EC"/>
        </w:rPr>
      </w:pPr>
    </w:p>
    <w:p w14:paraId="7E300AC9" w14:textId="4EAD07A0" w:rsidR="00BA161A" w:rsidRPr="00BA161A" w:rsidRDefault="00BA161A" w:rsidP="00C53AF9">
      <w:pPr>
        <w:pStyle w:val="ListNumber"/>
        <w:numPr>
          <w:ilvl w:val="0"/>
          <w:numId w:val="0"/>
        </w:numPr>
        <w:jc w:val="both"/>
        <w:rPr>
          <w:rFonts w:asciiTheme="majorHAnsi" w:hAnsiTheme="majorHAnsi" w:cstheme="majorHAnsi"/>
          <w:b/>
          <w:bCs/>
          <w:u w:val="single"/>
          <w:lang w:val="es-EC"/>
        </w:rPr>
      </w:pPr>
      <w:r w:rsidRPr="00BA161A">
        <w:rPr>
          <w:rFonts w:asciiTheme="majorHAnsi" w:hAnsiTheme="majorHAnsi" w:cstheme="majorHAnsi"/>
          <w:b/>
          <w:bCs/>
          <w:u w:val="single"/>
          <w:lang w:val="es-EC"/>
        </w:rPr>
        <w:t xml:space="preserve">FASE 1 </w:t>
      </w:r>
    </w:p>
    <w:p w14:paraId="1B23D6BC" w14:textId="77777777" w:rsidR="00C53AF9" w:rsidRDefault="00C53AF9" w:rsidP="00C53AF9">
      <w:pPr>
        <w:pStyle w:val="ListNumber"/>
        <w:numPr>
          <w:ilvl w:val="0"/>
          <w:numId w:val="0"/>
        </w:numPr>
        <w:ind w:left="360" w:hanging="360"/>
        <w:jc w:val="both"/>
        <w:rPr>
          <w:rFonts w:asciiTheme="majorHAnsi" w:hAnsiTheme="majorHAnsi" w:cstheme="majorHAnsi"/>
          <w:b/>
          <w:bCs/>
          <w:lang w:val="es-EC"/>
        </w:rPr>
      </w:pPr>
    </w:p>
    <w:p w14:paraId="3C24872C" w14:textId="4B8A7E80" w:rsidR="00797D8D" w:rsidRPr="00506EEA" w:rsidRDefault="00797D8D" w:rsidP="00C53AF9">
      <w:pPr>
        <w:pStyle w:val="ListNumber"/>
        <w:numPr>
          <w:ilvl w:val="0"/>
          <w:numId w:val="0"/>
        </w:numPr>
        <w:ind w:left="360" w:hanging="360"/>
        <w:jc w:val="both"/>
        <w:rPr>
          <w:rFonts w:asciiTheme="majorHAnsi" w:hAnsiTheme="majorHAnsi" w:cstheme="majorHAnsi"/>
          <w:b/>
          <w:bCs/>
          <w:i/>
          <w:iCs/>
          <w:lang w:val="es-EC"/>
        </w:rPr>
      </w:pPr>
      <w:r w:rsidRPr="00506EEA">
        <w:rPr>
          <w:rFonts w:asciiTheme="majorHAnsi" w:hAnsiTheme="majorHAnsi" w:cstheme="majorHAnsi"/>
          <w:b/>
          <w:bCs/>
          <w:i/>
          <w:iCs/>
          <w:lang w:val="es-EC"/>
        </w:rPr>
        <w:t>Sobre el proponente:</w:t>
      </w:r>
    </w:p>
    <w:p w14:paraId="58434060" w14:textId="33FEA522" w:rsidR="00797D8D" w:rsidRDefault="007636AC" w:rsidP="00C53AF9">
      <w:pPr>
        <w:ind w:left="720"/>
        <w:jc w:val="both"/>
        <w:rPr>
          <w:rFonts w:asciiTheme="majorHAnsi" w:hAnsiTheme="majorHAnsi" w:cstheme="majorHAnsi"/>
          <w:lang w:val="es-EC"/>
        </w:rPr>
      </w:pPr>
      <w:r w:rsidRPr="000A22BA">
        <w:rPr>
          <w:rFonts w:asciiTheme="majorHAnsi" w:hAnsiTheme="majorHAnsi" w:cstheme="majorHAnsi"/>
          <w:lang w:val="es-EC"/>
        </w:rPr>
        <w:t>Las propuestas podrán provenir de docentes, investigadores, estudiantes</w:t>
      </w:r>
      <w:r w:rsidR="00797D8D">
        <w:rPr>
          <w:rFonts w:asciiTheme="majorHAnsi" w:hAnsiTheme="majorHAnsi" w:cstheme="majorHAnsi"/>
          <w:lang w:val="es-EC"/>
        </w:rPr>
        <w:t xml:space="preserve"> de UCSG</w:t>
      </w:r>
      <w:r w:rsidR="00C53AF9">
        <w:rPr>
          <w:rFonts w:asciiTheme="majorHAnsi" w:hAnsiTheme="majorHAnsi" w:cstheme="majorHAnsi"/>
          <w:lang w:val="es-EC"/>
        </w:rPr>
        <w:t>,</w:t>
      </w:r>
      <w:r w:rsidR="00797D8D">
        <w:rPr>
          <w:rFonts w:asciiTheme="majorHAnsi" w:hAnsiTheme="majorHAnsi" w:cstheme="majorHAnsi"/>
          <w:lang w:val="es-EC"/>
        </w:rPr>
        <w:t xml:space="preserve"> acreditados por el </w:t>
      </w:r>
      <w:r w:rsidR="00506EEA">
        <w:rPr>
          <w:rFonts w:asciiTheme="majorHAnsi" w:hAnsiTheme="majorHAnsi" w:cstheme="majorHAnsi"/>
          <w:lang w:val="es-EC"/>
        </w:rPr>
        <w:t>departamento</w:t>
      </w:r>
      <w:r w:rsidR="00797D8D">
        <w:rPr>
          <w:rFonts w:asciiTheme="majorHAnsi" w:hAnsiTheme="majorHAnsi" w:cstheme="majorHAnsi"/>
          <w:lang w:val="es-EC"/>
        </w:rPr>
        <w:t xml:space="preserve"> respectivo</w:t>
      </w:r>
      <w:r w:rsidR="00C53AF9">
        <w:rPr>
          <w:rFonts w:asciiTheme="majorHAnsi" w:hAnsiTheme="majorHAnsi" w:cstheme="majorHAnsi"/>
          <w:lang w:val="es-EC"/>
        </w:rPr>
        <w:t>,</w:t>
      </w:r>
      <w:r w:rsidR="001E0B0E">
        <w:rPr>
          <w:rFonts w:asciiTheme="majorHAnsi" w:hAnsiTheme="majorHAnsi" w:cstheme="majorHAnsi"/>
          <w:lang w:val="es-EC"/>
        </w:rPr>
        <w:t xml:space="preserve"> alumni</w:t>
      </w:r>
      <w:r w:rsidR="00797D8D">
        <w:rPr>
          <w:rFonts w:asciiTheme="majorHAnsi" w:hAnsiTheme="majorHAnsi" w:cstheme="majorHAnsi"/>
          <w:lang w:val="es-EC"/>
        </w:rPr>
        <w:t xml:space="preserve"> certificados por UCSG</w:t>
      </w:r>
      <w:r w:rsidRPr="000A22BA">
        <w:rPr>
          <w:rFonts w:asciiTheme="majorHAnsi" w:hAnsiTheme="majorHAnsi" w:cstheme="majorHAnsi"/>
          <w:lang w:val="es-EC"/>
        </w:rPr>
        <w:t xml:space="preserve"> o aliados externos</w:t>
      </w:r>
      <w:r w:rsidR="00797D8D">
        <w:rPr>
          <w:rFonts w:asciiTheme="majorHAnsi" w:hAnsiTheme="majorHAnsi" w:cstheme="majorHAnsi"/>
          <w:lang w:val="es-EC"/>
        </w:rPr>
        <w:t xml:space="preserve"> acreditados por la DITCO según los intereses del proyecto e institucion</w:t>
      </w:r>
      <w:r w:rsidR="00C53AF9">
        <w:rPr>
          <w:rFonts w:asciiTheme="majorHAnsi" w:hAnsiTheme="majorHAnsi" w:cstheme="majorHAnsi"/>
          <w:lang w:val="es-EC"/>
        </w:rPr>
        <w:t>es.</w:t>
      </w:r>
    </w:p>
    <w:p w14:paraId="0A198780" w14:textId="03644293" w:rsidR="00797D8D" w:rsidRDefault="00A20C65" w:rsidP="00C53AF9">
      <w:pPr>
        <w:ind w:left="720"/>
        <w:jc w:val="both"/>
        <w:rPr>
          <w:rFonts w:asciiTheme="majorHAnsi" w:hAnsiTheme="majorHAnsi" w:cstheme="majorHAnsi"/>
          <w:lang w:val="es-EC"/>
        </w:rPr>
      </w:pPr>
      <w:r>
        <w:rPr>
          <w:rFonts w:asciiTheme="majorHAnsi" w:hAnsiTheme="majorHAnsi" w:cstheme="majorHAnsi"/>
          <w:lang w:val="es-EC"/>
        </w:rPr>
        <w:t>P</w:t>
      </w:r>
      <w:r w:rsidRPr="000A22BA">
        <w:rPr>
          <w:rFonts w:asciiTheme="majorHAnsi" w:hAnsiTheme="majorHAnsi" w:cstheme="majorHAnsi"/>
          <w:lang w:val="es-EC"/>
        </w:rPr>
        <w:t>odrán articularse con programas institucionales de innovación.</w:t>
      </w:r>
    </w:p>
    <w:p w14:paraId="063E035B" w14:textId="06B0C958" w:rsidR="00797D8D" w:rsidRPr="00C53AF9" w:rsidRDefault="00797D8D" w:rsidP="00AD4CDC">
      <w:pPr>
        <w:jc w:val="both"/>
        <w:rPr>
          <w:rFonts w:asciiTheme="majorHAnsi" w:hAnsiTheme="majorHAnsi" w:cstheme="majorHAnsi"/>
          <w:b/>
          <w:bCs/>
          <w:i/>
          <w:iCs/>
          <w:lang w:val="es-EC"/>
        </w:rPr>
      </w:pPr>
      <w:r w:rsidRPr="00C53AF9">
        <w:rPr>
          <w:rFonts w:asciiTheme="majorHAnsi" w:hAnsiTheme="majorHAnsi" w:cstheme="majorHAnsi"/>
          <w:b/>
          <w:bCs/>
          <w:i/>
          <w:iCs/>
          <w:lang w:val="es-EC"/>
        </w:rPr>
        <w:t>F</w:t>
      </w:r>
      <w:r w:rsidR="007636AC" w:rsidRPr="00C53AF9">
        <w:rPr>
          <w:rFonts w:asciiTheme="majorHAnsi" w:hAnsiTheme="majorHAnsi" w:cstheme="majorHAnsi"/>
          <w:b/>
          <w:bCs/>
          <w:i/>
          <w:iCs/>
          <w:lang w:val="es-EC"/>
        </w:rPr>
        <w:t>icha técnica</w:t>
      </w:r>
      <w:r w:rsidR="00612DA4">
        <w:rPr>
          <w:rFonts w:asciiTheme="majorHAnsi" w:hAnsiTheme="majorHAnsi" w:cstheme="majorHAnsi"/>
          <w:b/>
          <w:bCs/>
          <w:i/>
          <w:iCs/>
          <w:lang w:val="es-EC"/>
        </w:rPr>
        <w:t xml:space="preserve"> para proyectos nuevos</w:t>
      </w:r>
      <w:r w:rsidR="00142FBB">
        <w:rPr>
          <w:rFonts w:asciiTheme="majorHAnsi" w:hAnsiTheme="majorHAnsi" w:cstheme="majorHAnsi"/>
          <w:b/>
          <w:bCs/>
          <w:i/>
          <w:iCs/>
          <w:lang w:val="es-EC"/>
        </w:rPr>
        <w:t xml:space="preserve"> (Anexo 1)</w:t>
      </w:r>
      <w:r w:rsidRPr="00C53AF9">
        <w:rPr>
          <w:rFonts w:asciiTheme="majorHAnsi" w:hAnsiTheme="majorHAnsi" w:cstheme="majorHAnsi"/>
          <w:b/>
          <w:bCs/>
          <w:i/>
          <w:iCs/>
          <w:lang w:val="es-EC"/>
        </w:rPr>
        <w:t>:</w:t>
      </w:r>
    </w:p>
    <w:p w14:paraId="42E4D0B6" w14:textId="32913B20" w:rsidR="009252D2" w:rsidRDefault="00797D8D" w:rsidP="00C53AF9">
      <w:pPr>
        <w:ind w:left="720"/>
        <w:jc w:val="both"/>
        <w:rPr>
          <w:rFonts w:asciiTheme="majorHAnsi" w:hAnsiTheme="majorHAnsi" w:cstheme="majorHAnsi"/>
          <w:lang w:val="es-EC"/>
        </w:rPr>
      </w:pPr>
      <w:r>
        <w:rPr>
          <w:rFonts w:asciiTheme="majorHAnsi" w:hAnsiTheme="majorHAnsi" w:cstheme="majorHAnsi"/>
          <w:lang w:val="es-EC"/>
        </w:rPr>
        <w:t xml:space="preserve">La ficha </w:t>
      </w:r>
      <w:r w:rsidR="006D6643">
        <w:rPr>
          <w:rFonts w:asciiTheme="majorHAnsi" w:hAnsiTheme="majorHAnsi" w:cstheme="majorHAnsi"/>
          <w:lang w:val="es-EC"/>
        </w:rPr>
        <w:t>técnica</w:t>
      </w:r>
      <w:r>
        <w:rPr>
          <w:rFonts w:asciiTheme="majorHAnsi" w:hAnsiTheme="majorHAnsi" w:cstheme="majorHAnsi"/>
          <w:lang w:val="es-EC"/>
        </w:rPr>
        <w:t xml:space="preserve"> </w:t>
      </w:r>
      <w:r w:rsidR="002B1A7A">
        <w:rPr>
          <w:rFonts w:asciiTheme="majorHAnsi" w:hAnsiTheme="majorHAnsi" w:cstheme="majorHAnsi"/>
          <w:lang w:val="es-EC"/>
        </w:rPr>
        <w:t xml:space="preserve">para presentación de proyectos nuevos </w:t>
      </w:r>
      <w:r w:rsidR="00C53AF9">
        <w:rPr>
          <w:rFonts w:asciiTheme="majorHAnsi" w:hAnsiTheme="majorHAnsi" w:cstheme="majorHAnsi"/>
          <w:lang w:val="es-EC"/>
        </w:rPr>
        <w:t xml:space="preserve">incluirá información general (nombre del proyecto, responsables, facultad o programa asociado, mentor asignado y </w:t>
      </w:r>
      <w:r w:rsidR="00C53AF9">
        <w:rPr>
          <w:rFonts w:asciiTheme="majorHAnsi" w:hAnsiTheme="majorHAnsi" w:cstheme="majorHAnsi"/>
          <w:lang w:val="es-EC"/>
        </w:rPr>
        <w:lastRenderedPageBreak/>
        <w:t xml:space="preserve">fecha de inicio y duración estimada), </w:t>
      </w:r>
      <w:r w:rsidR="00BA161A">
        <w:rPr>
          <w:rFonts w:asciiTheme="majorHAnsi" w:hAnsiTheme="majorHAnsi" w:cstheme="majorHAnsi"/>
          <w:lang w:val="es-EC"/>
        </w:rPr>
        <w:t xml:space="preserve">resumen ejecutivo, diagnóstico y justificación, modelo de negocio, plan de innovación, plan operativo, plan financiero, impacto y sostenibilidad, evaluación y seguimiento, y anexos (en esta sección se deberán incluir los siguientes documentos: currículums de los emprendedores, resultados de validación del mercado, estudios técnicos o prototipos, cartas de interés y referencias bibliográficas). </w:t>
      </w:r>
    </w:p>
    <w:p w14:paraId="0F4E4FFA" w14:textId="1F9B346D" w:rsidR="00612DA4" w:rsidRDefault="00612DA4" w:rsidP="00612DA4">
      <w:pPr>
        <w:jc w:val="both"/>
        <w:rPr>
          <w:rFonts w:asciiTheme="majorHAnsi" w:hAnsiTheme="majorHAnsi" w:cstheme="majorHAnsi"/>
          <w:b/>
          <w:bCs/>
          <w:i/>
          <w:iCs/>
          <w:lang w:val="es-EC"/>
        </w:rPr>
      </w:pPr>
      <w:r w:rsidRPr="00C53AF9">
        <w:rPr>
          <w:rFonts w:asciiTheme="majorHAnsi" w:hAnsiTheme="majorHAnsi" w:cstheme="majorHAnsi"/>
          <w:b/>
          <w:bCs/>
          <w:i/>
          <w:iCs/>
          <w:lang w:val="es-EC"/>
        </w:rPr>
        <w:t>Ficha técnica</w:t>
      </w:r>
      <w:r>
        <w:rPr>
          <w:rFonts w:asciiTheme="majorHAnsi" w:hAnsiTheme="majorHAnsi" w:cstheme="majorHAnsi"/>
          <w:b/>
          <w:bCs/>
          <w:i/>
          <w:iCs/>
          <w:lang w:val="es-EC"/>
        </w:rPr>
        <w:t xml:space="preserve"> para proyectos </w:t>
      </w:r>
      <w:r>
        <w:rPr>
          <w:rFonts w:asciiTheme="majorHAnsi" w:hAnsiTheme="majorHAnsi" w:cstheme="majorHAnsi"/>
          <w:b/>
          <w:bCs/>
          <w:i/>
          <w:iCs/>
          <w:lang w:val="es-EC"/>
        </w:rPr>
        <w:t>existentes</w:t>
      </w:r>
      <w:r w:rsidR="00142FBB">
        <w:rPr>
          <w:rFonts w:asciiTheme="majorHAnsi" w:hAnsiTheme="majorHAnsi" w:cstheme="majorHAnsi"/>
          <w:b/>
          <w:bCs/>
          <w:i/>
          <w:iCs/>
          <w:lang w:val="es-EC"/>
        </w:rPr>
        <w:t xml:space="preserve"> (Anexo 2)</w:t>
      </w:r>
      <w:r w:rsidRPr="00C53AF9">
        <w:rPr>
          <w:rFonts w:asciiTheme="majorHAnsi" w:hAnsiTheme="majorHAnsi" w:cstheme="majorHAnsi"/>
          <w:b/>
          <w:bCs/>
          <w:i/>
          <w:iCs/>
          <w:lang w:val="es-EC"/>
        </w:rPr>
        <w:t>:</w:t>
      </w:r>
    </w:p>
    <w:p w14:paraId="69B99321" w14:textId="4ED5A5D2" w:rsidR="00612DA4" w:rsidRDefault="00860AE4" w:rsidP="00860AE4">
      <w:pPr>
        <w:ind w:left="720"/>
        <w:jc w:val="both"/>
        <w:rPr>
          <w:rFonts w:asciiTheme="majorHAnsi" w:hAnsiTheme="majorHAnsi" w:cstheme="majorHAnsi"/>
          <w:lang w:val="es-EC"/>
        </w:rPr>
      </w:pPr>
      <w:r>
        <w:rPr>
          <w:rFonts w:asciiTheme="majorHAnsi" w:hAnsiTheme="majorHAnsi" w:cstheme="majorHAnsi"/>
          <w:lang w:val="es-EC"/>
        </w:rPr>
        <w:t>La ficha técnica</w:t>
      </w:r>
      <w:r w:rsidR="002B1A7A">
        <w:rPr>
          <w:rFonts w:asciiTheme="majorHAnsi" w:hAnsiTheme="majorHAnsi" w:cstheme="majorHAnsi"/>
          <w:lang w:val="es-EC"/>
        </w:rPr>
        <w:t xml:space="preserve"> para presentación de proyectos existentes</w:t>
      </w:r>
      <w:r>
        <w:rPr>
          <w:rFonts w:asciiTheme="majorHAnsi" w:hAnsiTheme="majorHAnsi" w:cstheme="majorHAnsi"/>
          <w:lang w:val="es-EC"/>
        </w:rPr>
        <w:t xml:space="preserve"> incluirá información general (nombre del proyecto, responsables, facultad o programa asociado, mentor asignado y fecha de inicio</w:t>
      </w:r>
      <w:r w:rsidR="00D7286C">
        <w:rPr>
          <w:rFonts w:asciiTheme="majorHAnsi" w:hAnsiTheme="majorHAnsi" w:cstheme="majorHAnsi"/>
          <w:lang w:val="es-EC"/>
        </w:rPr>
        <w:t xml:space="preserve">, </w:t>
      </w:r>
      <w:r>
        <w:rPr>
          <w:rFonts w:asciiTheme="majorHAnsi" w:hAnsiTheme="majorHAnsi" w:cstheme="majorHAnsi"/>
          <w:lang w:val="es-EC"/>
        </w:rPr>
        <w:t>duración estimada</w:t>
      </w:r>
      <w:r w:rsidR="00D7286C">
        <w:rPr>
          <w:rFonts w:asciiTheme="majorHAnsi" w:hAnsiTheme="majorHAnsi" w:cstheme="majorHAnsi"/>
          <w:lang w:val="es-EC"/>
        </w:rPr>
        <w:t>, estado del proyecto</w:t>
      </w:r>
      <w:r>
        <w:rPr>
          <w:rFonts w:asciiTheme="majorHAnsi" w:hAnsiTheme="majorHAnsi" w:cstheme="majorHAnsi"/>
          <w:lang w:val="es-EC"/>
        </w:rPr>
        <w:t xml:space="preserve">), resumen ejecutivo, diagnóstico y </w:t>
      </w:r>
      <w:r w:rsidR="00DA3820">
        <w:rPr>
          <w:rFonts w:asciiTheme="majorHAnsi" w:hAnsiTheme="majorHAnsi" w:cstheme="majorHAnsi"/>
          <w:lang w:val="es-EC"/>
        </w:rPr>
        <w:t>contexto actual</w:t>
      </w:r>
      <w:r>
        <w:rPr>
          <w:rFonts w:asciiTheme="majorHAnsi" w:hAnsiTheme="majorHAnsi" w:cstheme="majorHAnsi"/>
          <w:lang w:val="es-EC"/>
        </w:rPr>
        <w:t xml:space="preserve">, modelo de </w:t>
      </w:r>
      <w:r w:rsidR="00DA3820">
        <w:rPr>
          <w:rFonts w:asciiTheme="majorHAnsi" w:hAnsiTheme="majorHAnsi" w:cstheme="majorHAnsi"/>
          <w:lang w:val="es-EC"/>
        </w:rPr>
        <w:t>gestión y actualización del modelo de negocio</w:t>
      </w:r>
      <w:r>
        <w:rPr>
          <w:rFonts w:asciiTheme="majorHAnsi" w:hAnsiTheme="majorHAnsi" w:cstheme="majorHAnsi"/>
          <w:lang w:val="es-EC"/>
        </w:rPr>
        <w:t>, plan de innovación</w:t>
      </w:r>
      <w:r w:rsidR="00380EF3">
        <w:rPr>
          <w:rFonts w:asciiTheme="majorHAnsi" w:hAnsiTheme="majorHAnsi" w:cstheme="majorHAnsi"/>
          <w:lang w:val="es-EC"/>
        </w:rPr>
        <w:t xml:space="preserve"> continua</w:t>
      </w:r>
      <w:r>
        <w:rPr>
          <w:rFonts w:asciiTheme="majorHAnsi" w:hAnsiTheme="majorHAnsi" w:cstheme="majorHAnsi"/>
          <w:lang w:val="es-EC"/>
        </w:rPr>
        <w:t>, plan operativo</w:t>
      </w:r>
      <w:r w:rsidR="00380EF3">
        <w:rPr>
          <w:rFonts w:asciiTheme="majorHAnsi" w:hAnsiTheme="majorHAnsi" w:cstheme="majorHAnsi"/>
          <w:lang w:val="es-EC"/>
        </w:rPr>
        <w:t xml:space="preserve"> actualizado</w:t>
      </w:r>
      <w:r>
        <w:rPr>
          <w:rFonts w:asciiTheme="majorHAnsi" w:hAnsiTheme="majorHAnsi" w:cstheme="majorHAnsi"/>
          <w:lang w:val="es-EC"/>
        </w:rPr>
        <w:t>, plan financiero</w:t>
      </w:r>
      <w:r w:rsidR="00380EF3">
        <w:rPr>
          <w:rFonts w:asciiTheme="majorHAnsi" w:hAnsiTheme="majorHAnsi" w:cstheme="majorHAnsi"/>
          <w:lang w:val="es-EC"/>
        </w:rPr>
        <w:t xml:space="preserve"> y uso de recursos</w:t>
      </w:r>
      <w:r>
        <w:rPr>
          <w:rFonts w:asciiTheme="majorHAnsi" w:hAnsiTheme="majorHAnsi" w:cstheme="majorHAnsi"/>
          <w:lang w:val="es-EC"/>
        </w:rPr>
        <w:t xml:space="preserve">, impacto y sostenibilidad, evaluación y seguimiento, y anexos (en esta sección se deberán incluir los siguientes documentos: </w:t>
      </w:r>
      <w:r w:rsidR="00D45A1A">
        <w:rPr>
          <w:rFonts w:asciiTheme="majorHAnsi" w:hAnsiTheme="majorHAnsi" w:cstheme="majorHAnsi"/>
          <w:lang w:val="es-EC"/>
        </w:rPr>
        <w:t xml:space="preserve">informes de avance y resultados, evidencias fotográficas o audiovisuales, publicaciones, artículos, o reconocimientos; convenios o cartas de cooperación, </w:t>
      </w:r>
      <w:r w:rsidR="008F2702">
        <w:rPr>
          <w:rFonts w:asciiTheme="majorHAnsi" w:hAnsiTheme="majorHAnsi" w:cstheme="majorHAnsi"/>
          <w:lang w:val="es-EC"/>
        </w:rPr>
        <w:t>currículum del equipo ejecutor</w:t>
      </w:r>
      <w:r>
        <w:rPr>
          <w:rFonts w:asciiTheme="majorHAnsi" w:hAnsiTheme="majorHAnsi" w:cstheme="majorHAnsi"/>
          <w:lang w:val="es-EC"/>
        </w:rPr>
        <w:t xml:space="preserve">). </w:t>
      </w:r>
    </w:p>
    <w:p w14:paraId="37444370" w14:textId="44EA0928" w:rsidR="00BA161A" w:rsidRPr="00BA161A" w:rsidRDefault="00BA161A" w:rsidP="00BA161A">
      <w:pPr>
        <w:jc w:val="both"/>
        <w:rPr>
          <w:rFonts w:asciiTheme="majorHAnsi" w:hAnsiTheme="majorHAnsi" w:cstheme="majorHAnsi"/>
          <w:b/>
          <w:bCs/>
          <w:i/>
          <w:iCs/>
          <w:lang w:val="es-EC"/>
        </w:rPr>
      </w:pPr>
      <w:r w:rsidRPr="00BA161A">
        <w:rPr>
          <w:rFonts w:asciiTheme="majorHAnsi" w:hAnsiTheme="majorHAnsi" w:cstheme="majorHAnsi"/>
          <w:b/>
          <w:bCs/>
          <w:i/>
          <w:iCs/>
          <w:lang w:val="es-EC"/>
        </w:rPr>
        <w:t>Mentores:</w:t>
      </w:r>
    </w:p>
    <w:p w14:paraId="574A241D" w14:textId="4F825461" w:rsidR="00BA161A" w:rsidRDefault="00BA161A" w:rsidP="00BA161A">
      <w:pPr>
        <w:jc w:val="both"/>
        <w:rPr>
          <w:rFonts w:asciiTheme="majorHAnsi" w:hAnsiTheme="majorHAnsi" w:cstheme="majorHAnsi"/>
          <w:lang w:val="es-EC"/>
        </w:rPr>
      </w:pPr>
      <w:r>
        <w:rPr>
          <w:rFonts w:asciiTheme="majorHAnsi" w:hAnsiTheme="majorHAnsi" w:cstheme="majorHAnsi"/>
          <w:lang w:val="es-EC"/>
        </w:rPr>
        <w:t xml:space="preserve">A cada proyecto de innovación se le asignará uno o más mentores. Los mentores de la UCSG, son profesionales registrados por la DITCO, para brindar los servicios de asesoría a nivel de mentorías en los procesos de incubación y aceleración de proyectos de emprendimiento, en el marco de las actividades generadas desde la DITCO, Los mentores, pueden ser miembros de la comunidad universitaria, así como también profesionales, alumni de la UCSG y miembros de instituciones distintas a la UCSG. </w:t>
      </w:r>
    </w:p>
    <w:p w14:paraId="23C3B22E" w14:textId="49CDD5E3" w:rsidR="00BA161A" w:rsidRDefault="00BA161A" w:rsidP="00BA161A">
      <w:pPr>
        <w:pStyle w:val="ListNumber"/>
        <w:numPr>
          <w:ilvl w:val="0"/>
          <w:numId w:val="0"/>
        </w:numPr>
        <w:jc w:val="both"/>
        <w:rPr>
          <w:rFonts w:asciiTheme="majorHAnsi" w:hAnsiTheme="majorHAnsi" w:cstheme="majorHAnsi"/>
          <w:b/>
          <w:bCs/>
          <w:u w:val="single"/>
          <w:lang w:val="es-EC"/>
        </w:rPr>
      </w:pPr>
      <w:r w:rsidRPr="00BA161A">
        <w:rPr>
          <w:rFonts w:asciiTheme="majorHAnsi" w:hAnsiTheme="majorHAnsi" w:cstheme="majorHAnsi"/>
          <w:b/>
          <w:bCs/>
          <w:u w:val="single"/>
          <w:lang w:val="es-EC"/>
        </w:rPr>
        <w:t xml:space="preserve">FASE </w:t>
      </w:r>
      <w:r>
        <w:rPr>
          <w:rFonts w:asciiTheme="majorHAnsi" w:hAnsiTheme="majorHAnsi" w:cstheme="majorHAnsi"/>
          <w:b/>
          <w:bCs/>
          <w:u w:val="single"/>
          <w:lang w:val="es-EC"/>
        </w:rPr>
        <w:t>2</w:t>
      </w:r>
      <w:r w:rsidRPr="00BA161A">
        <w:rPr>
          <w:rFonts w:asciiTheme="majorHAnsi" w:hAnsiTheme="majorHAnsi" w:cstheme="majorHAnsi"/>
          <w:b/>
          <w:bCs/>
          <w:u w:val="single"/>
          <w:lang w:val="es-EC"/>
        </w:rPr>
        <w:t xml:space="preserve"> </w:t>
      </w:r>
    </w:p>
    <w:p w14:paraId="418940AF" w14:textId="77777777" w:rsidR="00BA161A" w:rsidRPr="00BA161A" w:rsidRDefault="00BA161A" w:rsidP="00BA161A">
      <w:pPr>
        <w:pStyle w:val="ListNumber"/>
        <w:numPr>
          <w:ilvl w:val="0"/>
          <w:numId w:val="0"/>
        </w:numPr>
        <w:jc w:val="both"/>
        <w:rPr>
          <w:rFonts w:asciiTheme="majorHAnsi" w:hAnsiTheme="majorHAnsi" w:cstheme="majorHAnsi"/>
          <w:b/>
          <w:bCs/>
          <w:u w:val="single"/>
          <w:lang w:val="es-EC"/>
        </w:rPr>
      </w:pPr>
    </w:p>
    <w:p w14:paraId="5F27BA4B" w14:textId="4E015CBB" w:rsidR="009252D2" w:rsidRPr="00F800AE" w:rsidRDefault="007636AC" w:rsidP="00BA161A">
      <w:pPr>
        <w:pStyle w:val="ListNumber"/>
        <w:numPr>
          <w:ilvl w:val="0"/>
          <w:numId w:val="0"/>
        </w:numPr>
        <w:ind w:left="360" w:hanging="360"/>
        <w:jc w:val="both"/>
        <w:rPr>
          <w:rFonts w:asciiTheme="majorHAnsi" w:hAnsiTheme="majorHAnsi" w:cstheme="majorHAnsi"/>
          <w:b/>
          <w:bCs/>
          <w:i/>
          <w:iCs/>
          <w:lang w:val="es-EC"/>
        </w:rPr>
      </w:pPr>
      <w:r w:rsidRPr="00F800AE">
        <w:rPr>
          <w:rFonts w:asciiTheme="majorHAnsi" w:hAnsiTheme="majorHAnsi" w:cstheme="majorHAnsi"/>
          <w:b/>
          <w:bCs/>
          <w:i/>
          <w:iCs/>
          <w:lang w:val="es-EC"/>
        </w:rPr>
        <w:t>Evaluación de viabilidad</w:t>
      </w:r>
      <w:r w:rsidR="00BA161A" w:rsidRPr="00F800AE">
        <w:rPr>
          <w:rFonts w:asciiTheme="majorHAnsi" w:hAnsiTheme="majorHAnsi" w:cstheme="majorHAnsi"/>
          <w:b/>
          <w:bCs/>
          <w:i/>
          <w:iCs/>
          <w:lang w:val="es-EC"/>
        </w:rPr>
        <w:t>:</w:t>
      </w:r>
    </w:p>
    <w:p w14:paraId="0BA9E4D7" w14:textId="0B362BED" w:rsidR="00797D8D" w:rsidRDefault="00954CFF" w:rsidP="00AD4CDC">
      <w:pPr>
        <w:jc w:val="both"/>
        <w:rPr>
          <w:rFonts w:asciiTheme="majorHAnsi" w:hAnsiTheme="majorHAnsi" w:cstheme="majorHAnsi"/>
          <w:lang w:val="es-EC"/>
        </w:rPr>
      </w:pPr>
      <w:r>
        <w:rPr>
          <w:rFonts w:asciiTheme="majorHAnsi" w:hAnsiTheme="majorHAnsi" w:cstheme="majorHAnsi"/>
          <w:lang w:val="es-EC"/>
        </w:rPr>
        <w:t>El Comité Consultivo</w:t>
      </w:r>
      <w:r w:rsidR="001E0B0E" w:rsidRPr="000A22BA">
        <w:rPr>
          <w:rFonts w:asciiTheme="majorHAnsi" w:hAnsiTheme="majorHAnsi" w:cstheme="majorHAnsi"/>
          <w:lang w:val="es-EC"/>
        </w:rPr>
        <w:t xml:space="preserve"> de </w:t>
      </w:r>
      <w:r w:rsidR="001E0B0E">
        <w:rPr>
          <w:rFonts w:asciiTheme="majorHAnsi" w:hAnsiTheme="majorHAnsi" w:cstheme="majorHAnsi"/>
          <w:lang w:val="es-EC"/>
        </w:rPr>
        <w:t>la DITCO</w:t>
      </w:r>
      <w:r>
        <w:rPr>
          <w:rFonts w:asciiTheme="majorHAnsi" w:hAnsiTheme="majorHAnsi" w:cstheme="majorHAnsi"/>
          <w:lang w:val="es-EC"/>
        </w:rPr>
        <w:t>, presidido por el Rector o su delegado,</w:t>
      </w:r>
      <w:r w:rsidR="006D6643">
        <w:rPr>
          <w:rFonts w:asciiTheme="majorHAnsi" w:hAnsiTheme="majorHAnsi" w:cstheme="majorHAnsi"/>
          <w:lang w:val="es-EC"/>
        </w:rPr>
        <w:t xml:space="preserve"> y conformado por Vicerrectores y Decanos</w:t>
      </w:r>
      <w:r w:rsidR="008E7227">
        <w:rPr>
          <w:rFonts w:asciiTheme="majorHAnsi" w:hAnsiTheme="majorHAnsi" w:cstheme="majorHAnsi"/>
          <w:lang w:val="es-EC"/>
        </w:rPr>
        <w:t xml:space="preserve"> relacionados al tema de propuesta</w:t>
      </w:r>
      <w:r w:rsidR="006D6643">
        <w:rPr>
          <w:rFonts w:asciiTheme="majorHAnsi" w:hAnsiTheme="majorHAnsi" w:cstheme="majorHAnsi"/>
          <w:lang w:val="es-EC"/>
        </w:rPr>
        <w:t>,</w:t>
      </w:r>
      <w:r w:rsidR="00797D8D">
        <w:rPr>
          <w:rFonts w:asciiTheme="majorHAnsi" w:hAnsiTheme="majorHAnsi" w:cstheme="majorHAnsi"/>
          <w:lang w:val="es-EC"/>
        </w:rPr>
        <w:t xml:space="preserve"> </w:t>
      </w:r>
      <w:r w:rsidR="001E0B0E" w:rsidRPr="000A22BA">
        <w:rPr>
          <w:rFonts w:asciiTheme="majorHAnsi" w:hAnsiTheme="majorHAnsi" w:cstheme="majorHAnsi"/>
          <w:lang w:val="es-EC"/>
        </w:rPr>
        <w:t>evaluará</w:t>
      </w:r>
      <w:r>
        <w:rPr>
          <w:rFonts w:asciiTheme="majorHAnsi" w:hAnsiTheme="majorHAnsi" w:cstheme="majorHAnsi"/>
          <w:lang w:val="es-EC"/>
        </w:rPr>
        <w:t>n</w:t>
      </w:r>
      <w:r w:rsidR="001E0B0E" w:rsidRPr="000A22BA">
        <w:rPr>
          <w:rFonts w:asciiTheme="majorHAnsi" w:hAnsiTheme="majorHAnsi" w:cstheme="majorHAnsi"/>
          <w:lang w:val="es-EC"/>
        </w:rPr>
        <w:t xml:space="preserve"> las </w:t>
      </w:r>
      <w:r w:rsidR="008E7227">
        <w:rPr>
          <w:rFonts w:asciiTheme="majorHAnsi" w:hAnsiTheme="majorHAnsi" w:cstheme="majorHAnsi"/>
          <w:lang w:val="es-EC"/>
        </w:rPr>
        <w:t>mismas</w:t>
      </w:r>
      <w:r w:rsidR="001E0B0E" w:rsidRPr="000A22BA">
        <w:rPr>
          <w:rFonts w:asciiTheme="majorHAnsi" w:hAnsiTheme="majorHAnsi" w:cstheme="majorHAnsi"/>
          <w:lang w:val="es-EC"/>
        </w:rPr>
        <w:t xml:space="preserve"> bajo criterios de calidad, pertinencia e impacto. </w:t>
      </w:r>
    </w:p>
    <w:p w14:paraId="1222C9D5" w14:textId="7BD73F72" w:rsidR="009252D2" w:rsidRDefault="001E0B0E" w:rsidP="00AD4CDC">
      <w:pPr>
        <w:jc w:val="both"/>
        <w:rPr>
          <w:rFonts w:asciiTheme="majorHAnsi" w:hAnsiTheme="majorHAnsi" w:cstheme="majorHAnsi"/>
          <w:lang w:val="es-EC"/>
        </w:rPr>
      </w:pPr>
      <w:r w:rsidRPr="00954CFF">
        <w:rPr>
          <w:rFonts w:asciiTheme="majorHAnsi" w:hAnsiTheme="majorHAnsi" w:cstheme="majorHAnsi"/>
          <w:lang w:val="es-EC"/>
        </w:rPr>
        <w:t>Los proyectos aprobados se priorizarán según la disponibilidad presupuestaria.</w:t>
      </w:r>
    </w:p>
    <w:p w14:paraId="7B17BCCC" w14:textId="59C41BD2" w:rsidR="00A7012C" w:rsidRDefault="00A7012C" w:rsidP="00A7012C">
      <w:pPr>
        <w:pStyle w:val="ListNumber"/>
        <w:numPr>
          <w:ilvl w:val="0"/>
          <w:numId w:val="0"/>
        </w:numPr>
        <w:jc w:val="both"/>
        <w:rPr>
          <w:rFonts w:asciiTheme="majorHAnsi" w:hAnsiTheme="majorHAnsi" w:cstheme="majorHAnsi"/>
          <w:b/>
          <w:bCs/>
          <w:u w:val="single"/>
          <w:lang w:val="es-EC"/>
        </w:rPr>
      </w:pPr>
      <w:r w:rsidRPr="00BA161A">
        <w:rPr>
          <w:rFonts w:asciiTheme="majorHAnsi" w:hAnsiTheme="majorHAnsi" w:cstheme="majorHAnsi"/>
          <w:b/>
          <w:bCs/>
          <w:u w:val="single"/>
          <w:lang w:val="es-EC"/>
        </w:rPr>
        <w:t xml:space="preserve">FASE </w:t>
      </w:r>
      <w:r>
        <w:rPr>
          <w:rFonts w:asciiTheme="majorHAnsi" w:hAnsiTheme="majorHAnsi" w:cstheme="majorHAnsi"/>
          <w:b/>
          <w:bCs/>
          <w:u w:val="single"/>
          <w:lang w:val="es-EC"/>
        </w:rPr>
        <w:t>3</w:t>
      </w:r>
    </w:p>
    <w:p w14:paraId="794D9D7B" w14:textId="77777777" w:rsidR="00A7012C" w:rsidRPr="00A7012C" w:rsidRDefault="00A7012C" w:rsidP="00A7012C">
      <w:pPr>
        <w:pStyle w:val="ListNumber"/>
        <w:numPr>
          <w:ilvl w:val="0"/>
          <w:numId w:val="0"/>
        </w:numPr>
        <w:jc w:val="both"/>
        <w:rPr>
          <w:rFonts w:asciiTheme="majorHAnsi" w:hAnsiTheme="majorHAnsi" w:cstheme="majorHAnsi"/>
          <w:b/>
          <w:bCs/>
          <w:u w:val="single"/>
          <w:lang w:val="es-EC"/>
        </w:rPr>
      </w:pPr>
    </w:p>
    <w:p w14:paraId="5BA5AA26" w14:textId="77777777" w:rsidR="009252D2" w:rsidRPr="00F800AE" w:rsidRDefault="007636AC" w:rsidP="00A7012C">
      <w:pPr>
        <w:pStyle w:val="ListNumber"/>
        <w:numPr>
          <w:ilvl w:val="0"/>
          <w:numId w:val="0"/>
        </w:numPr>
        <w:ind w:left="360" w:hanging="360"/>
        <w:jc w:val="both"/>
        <w:rPr>
          <w:rFonts w:asciiTheme="majorHAnsi" w:hAnsiTheme="majorHAnsi" w:cstheme="majorHAnsi"/>
          <w:b/>
          <w:bCs/>
          <w:i/>
          <w:iCs/>
          <w:lang w:val="es-EC"/>
        </w:rPr>
      </w:pPr>
      <w:r w:rsidRPr="00F800AE">
        <w:rPr>
          <w:rFonts w:asciiTheme="majorHAnsi" w:hAnsiTheme="majorHAnsi" w:cstheme="majorHAnsi"/>
          <w:b/>
          <w:bCs/>
          <w:i/>
          <w:iCs/>
          <w:lang w:val="es-EC"/>
        </w:rPr>
        <w:t>Ejecución y acompañamiento:</w:t>
      </w:r>
    </w:p>
    <w:p w14:paraId="7DA04F4A" w14:textId="41265D00" w:rsidR="00A20C65" w:rsidRDefault="007636AC" w:rsidP="00AD4CDC">
      <w:pPr>
        <w:jc w:val="both"/>
        <w:rPr>
          <w:rFonts w:asciiTheme="majorHAnsi" w:hAnsiTheme="majorHAnsi" w:cstheme="majorHAnsi"/>
          <w:lang w:val="es-EC"/>
        </w:rPr>
      </w:pPr>
      <w:r w:rsidRPr="000A22BA">
        <w:rPr>
          <w:rFonts w:asciiTheme="majorHAnsi" w:hAnsiTheme="majorHAnsi" w:cstheme="majorHAnsi"/>
          <w:lang w:val="es-EC"/>
        </w:rPr>
        <w:t>Los proyectos aprobados contarán con acompañamiento técnico de la DITCO</w:t>
      </w:r>
      <w:r w:rsidR="00A20C65">
        <w:rPr>
          <w:rFonts w:asciiTheme="majorHAnsi" w:hAnsiTheme="majorHAnsi" w:cstheme="majorHAnsi"/>
          <w:lang w:val="es-EC"/>
        </w:rPr>
        <w:t xml:space="preserve">, y esta instancia velará por el cumplimiento del cronograma y demás cumplimientos </w:t>
      </w:r>
      <w:r w:rsidR="00A97C3F">
        <w:rPr>
          <w:rFonts w:asciiTheme="majorHAnsi" w:hAnsiTheme="majorHAnsi" w:cstheme="majorHAnsi"/>
          <w:lang w:val="es-EC"/>
        </w:rPr>
        <w:t>de las</w:t>
      </w:r>
      <w:r w:rsidR="00A20C65">
        <w:rPr>
          <w:rFonts w:asciiTheme="majorHAnsi" w:hAnsiTheme="majorHAnsi" w:cstheme="majorHAnsi"/>
          <w:lang w:val="es-EC"/>
        </w:rPr>
        <w:t xml:space="preserve"> normativas institucionales, </w:t>
      </w:r>
      <w:r w:rsidR="00A7012C">
        <w:rPr>
          <w:rFonts w:asciiTheme="majorHAnsi" w:hAnsiTheme="majorHAnsi" w:cstheme="majorHAnsi"/>
          <w:lang w:val="es-EC"/>
        </w:rPr>
        <w:t>sobremodo</w:t>
      </w:r>
      <w:r w:rsidR="00A20C65">
        <w:rPr>
          <w:rFonts w:asciiTheme="majorHAnsi" w:hAnsiTheme="majorHAnsi" w:cstheme="majorHAnsi"/>
          <w:lang w:val="es-EC"/>
        </w:rPr>
        <w:t xml:space="preserve"> referidas a los desembolsos necesarios, </w:t>
      </w:r>
      <w:r w:rsidR="00A7012C">
        <w:rPr>
          <w:rFonts w:asciiTheme="majorHAnsi" w:hAnsiTheme="majorHAnsi" w:cstheme="majorHAnsi"/>
          <w:lang w:val="es-EC"/>
        </w:rPr>
        <w:t>así</w:t>
      </w:r>
      <w:r w:rsidR="00A20C65">
        <w:rPr>
          <w:rFonts w:asciiTheme="majorHAnsi" w:hAnsiTheme="majorHAnsi" w:cstheme="majorHAnsi"/>
          <w:lang w:val="es-EC"/>
        </w:rPr>
        <w:t xml:space="preserve"> como a arreglos </w:t>
      </w:r>
      <w:r w:rsidR="00B61621">
        <w:rPr>
          <w:rFonts w:asciiTheme="majorHAnsi" w:hAnsiTheme="majorHAnsi" w:cstheme="majorHAnsi"/>
          <w:lang w:val="es-EC"/>
        </w:rPr>
        <w:t>institucionales</w:t>
      </w:r>
      <w:r w:rsidR="00A20C65">
        <w:rPr>
          <w:rFonts w:asciiTheme="majorHAnsi" w:hAnsiTheme="majorHAnsi" w:cstheme="majorHAnsi"/>
          <w:lang w:val="es-EC"/>
        </w:rPr>
        <w:t xml:space="preserve"> que se necesiten para su ejecución.</w:t>
      </w:r>
    </w:p>
    <w:p w14:paraId="4F92DE2B" w14:textId="22718D10" w:rsidR="00A7012C" w:rsidRDefault="00A7012C" w:rsidP="00A7012C">
      <w:pPr>
        <w:pStyle w:val="ListNumber"/>
        <w:numPr>
          <w:ilvl w:val="0"/>
          <w:numId w:val="0"/>
        </w:numPr>
        <w:jc w:val="both"/>
        <w:rPr>
          <w:rFonts w:asciiTheme="majorHAnsi" w:hAnsiTheme="majorHAnsi" w:cstheme="majorHAnsi"/>
          <w:b/>
          <w:bCs/>
          <w:u w:val="single"/>
          <w:lang w:val="es-EC"/>
        </w:rPr>
      </w:pPr>
      <w:r w:rsidRPr="00BA161A">
        <w:rPr>
          <w:rFonts w:asciiTheme="majorHAnsi" w:hAnsiTheme="majorHAnsi" w:cstheme="majorHAnsi"/>
          <w:b/>
          <w:bCs/>
          <w:u w:val="single"/>
          <w:lang w:val="es-EC"/>
        </w:rPr>
        <w:lastRenderedPageBreak/>
        <w:t xml:space="preserve">FASE </w:t>
      </w:r>
      <w:r>
        <w:rPr>
          <w:rFonts w:asciiTheme="majorHAnsi" w:hAnsiTheme="majorHAnsi" w:cstheme="majorHAnsi"/>
          <w:b/>
          <w:bCs/>
          <w:u w:val="single"/>
          <w:lang w:val="es-EC"/>
        </w:rPr>
        <w:t>4</w:t>
      </w:r>
    </w:p>
    <w:p w14:paraId="4516DE2D" w14:textId="77777777" w:rsidR="00A7012C" w:rsidRPr="00A7012C" w:rsidRDefault="00A7012C" w:rsidP="00A7012C">
      <w:pPr>
        <w:pStyle w:val="ListNumber"/>
        <w:numPr>
          <w:ilvl w:val="0"/>
          <w:numId w:val="0"/>
        </w:numPr>
        <w:jc w:val="both"/>
        <w:rPr>
          <w:rFonts w:asciiTheme="majorHAnsi" w:hAnsiTheme="majorHAnsi" w:cstheme="majorHAnsi"/>
          <w:b/>
          <w:bCs/>
          <w:u w:val="single"/>
          <w:lang w:val="es-EC"/>
        </w:rPr>
      </w:pPr>
    </w:p>
    <w:p w14:paraId="4B5AA1A3" w14:textId="77777777" w:rsidR="009252D2" w:rsidRPr="00F800AE" w:rsidRDefault="007636AC" w:rsidP="00A7012C">
      <w:pPr>
        <w:pStyle w:val="ListNumber"/>
        <w:numPr>
          <w:ilvl w:val="0"/>
          <w:numId w:val="0"/>
        </w:numPr>
        <w:ind w:left="360" w:hanging="360"/>
        <w:jc w:val="both"/>
        <w:rPr>
          <w:rFonts w:asciiTheme="majorHAnsi" w:hAnsiTheme="majorHAnsi" w:cstheme="majorHAnsi"/>
          <w:b/>
          <w:bCs/>
          <w:i/>
          <w:iCs/>
          <w:lang w:val="es-EC"/>
        </w:rPr>
      </w:pPr>
      <w:r w:rsidRPr="00F800AE">
        <w:rPr>
          <w:rFonts w:asciiTheme="majorHAnsi" w:hAnsiTheme="majorHAnsi" w:cstheme="majorHAnsi"/>
          <w:b/>
          <w:bCs/>
          <w:i/>
          <w:iCs/>
          <w:lang w:val="es-EC"/>
        </w:rPr>
        <w:t>Seguimiento y evaluación:</w:t>
      </w:r>
    </w:p>
    <w:p w14:paraId="6EF7D7FB" w14:textId="77777777" w:rsidR="009252D2" w:rsidRDefault="007636AC" w:rsidP="00A7012C">
      <w:pPr>
        <w:jc w:val="both"/>
        <w:rPr>
          <w:rFonts w:asciiTheme="majorHAnsi" w:hAnsiTheme="majorHAnsi" w:cstheme="majorHAnsi"/>
          <w:lang w:val="es-EC"/>
        </w:rPr>
      </w:pPr>
      <w:r w:rsidRPr="000A22BA">
        <w:rPr>
          <w:rFonts w:asciiTheme="majorHAnsi" w:hAnsiTheme="majorHAnsi" w:cstheme="majorHAnsi"/>
          <w:lang w:val="es-EC"/>
        </w:rPr>
        <w:t>La DITCO realizará monitoreo semestral de los proyectos y aplicará indicadores definidos por el CACES.</w:t>
      </w:r>
    </w:p>
    <w:p w14:paraId="1F65690A" w14:textId="7F255F01" w:rsidR="00A7012C" w:rsidRPr="00A7012C" w:rsidRDefault="00A7012C" w:rsidP="00A7012C">
      <w:pPr>
        <w:jc w:val="both"/>
        <w:rPr>
          <w:rFonts w:asciiTheme="majorHAnsi" w:hAnsiTheme="majorHAnsi" w:cstheme="majorHAnsi"/>
          <w:b/>
          <w:bCs/>
          <w:u w:val="single"/>
          <w:lang w:val="es-EC"/>
        </w:rPr>
      </w:pPr>
      <w:r w:rsidRPr="00A7012C">
        <w:rPr>
          <w:rFonts w:asciiTheme="majorHAnsi" w:hAnsiTheme="majorHAnsi" w:cstheme="majorHAnsi"/>
          <w:b/>
          <w:bCs/>
          <w:u w:val="single"/>
          <w:lang w:val="es-EC"/>
        </w:rPr>
        <w:t>FASE 5</w:t>
      </w:r>
    </w:p>
    <w:p w14:paraId="3525BC5C" w14:textId="77777777" w:rsidR="009252D2" w:rsidRPr="00F800AE" w:rsidRDefault="007636AC" w:rsidP="00A7012C">
      <w:pPr>
        <w:pStyle w:val="ListNumber"/>
        <w:numPr>
          <w:ilvl w:val="0"/>
          <w:numId w:val="0"/>
        </w:numPr>
        <w:ind w:left="360" w:hanging="360"/>
        <w:rPr>
          <w:rFonts w:asciiTheme="majorHAnsi" w:hAnsiTheme="majorHAnsi" w:cstheme="majorHAnsi"/>
          <w:b/>
          <w:bCs/>
          <w:i/>
          <w:iCs/>
          <w:lang w:val="es-EC"/>
        </w:rPr>
      </w:pPr>
      <w:r w:rsidRPr="00F800AE">
        <w:rPr>
          <w:rFonts w:asciiTheme="majorHAnsi" w:hAnsiTheme="majorHAnsi" w:cstheme="majorHAnsi"/>
          <w:b/>
          <w:bCs/>
          <w:i/>
          <w:iCs/>
          <w:lang w:val="es-EC"/>
        </w:rPr>
        <w:t>Difusión y transferencia:</w:t>
      </w:r>
    </w:p>
    <w:p w14:paraId="03B7D8C9" w14:textId="146EE4B3" w:rsidR="009252D2" w:rsidRDefault="007636AC">
      <w:pPr>
        <w:rPr>
          <w:rFonts w:asciiTheme="majorHAnsi" w:hAnsiTheme="majorHAnsi" w:cstheme="majorHAnsi"/>
          <w:lang w:val="es-EC"/>
        </w:rPr>
      </w:pPr>
      <w:r w:rsidRPr="000A22BA">
        <w:rPr>
          <w:rFonts w:asciiTheme="majorHAnsi" w:hAnsiTheme="majorHAnsi" w:cstheme="majorHAnsi"/>
          <w:lang w:val="es-EC"/>
        </w:rPr>
        <w:t>Los resultados serán publicados y se fomentará su registro ante SENADI (patentes, software, marcas, etc.).</w:t>
      </w:r>
    </w:p>
    <w:p w14:paraId="7D4867E9" w14:textId="7B311B40" w:rsidR="00A20C65" w:rsidRPr="000A22BA" w:rsidRDefault="00A20C65">
      <w:pPr>
        <w:rPr>
          <w:rFonts w:asciiTheme="majorHAnsi" w:hAnsiTheme="majorHAnsi" w:cstheme="majorHAnsi"/>
          <w:lang w:val="es-EC"/>
        </w:rPr>
      </w:pPr>
      <w:r>
        <w:rPr>
          <w:rFonts w:asciiTheme="majorHAnsi" w:hAnsiTheme="majorHAnsi" w:cstheme="majorHAnsi"/>
          <w:lang w:val="es-EC"/>
        </w:rPr>
        <w:t xml:space="preserve">Se respetarán las normativas vigentes del Estado ecuatoriano. </w:t>
      </w:r>
    </w:p>
    <w:p w14:paraId="3F0455CF" w14:textId="77777777" w:rsidR="009252D2" w:rsidRPr="001E0B0E" w:rsidRDefault="007636AC">
      <w:pPr>
        <w:pStyle w:val="Heading1"/>
        <w:rPr>
          <w:rFonts w:cstheme="majorHAnsi"/>
          <w:color w:val="000000" w:themeColor="text1"/>
          <w:sz w:val="22"/>
          <w:szCs w:val="22"/>
          <w:lang w:val="es-EC"/>
        </w:rPr>
      </w:pPr>
      <w:r w:rsidRPr="001E0B0E">
        <w:rPr>
          <w:rFonts w:cstheme="majorHAnsi"/>
          <w:color w:val="000000" w:themeColor="text1"/>
          <w:sz w:val="22"/>
          <w:szCs w:val="22"/>
          <w:lang w:val="es-EC"/>
        </w:rPr>
        <w:t>VII. MECANISMOS DE FINANCIAMIENTO</w:t>
      </w:r>
    </w:p>
    <w:p w14:paraId="1E8E7756" w14:textId="77777777" w:rsidR="001E0B0E" w:rsidRPr="001E0B0E" w:rsidRDefault="001E0B0E" w:rsidP="001E0B0E">
      <w:pPr>
        <w:rPr>
          <w:lang w:val="es-EC"/>
        </w:rPr>
      </w:pPr>
    </w:p>
    <w:p w14:paraId="245CC848" w14:textId="77777777" w:rsidR="009252D2" w:rsidRPr="000A22BA" w:rsidRDefault="007636AC">
      <w:pPr>
        <w:rPr>
          <w:rFonts w:asciiTheme="majorHAnsi" w:hAnsiTheme="majorHAnsi" w:cstheme="majorHAnsi"/>
          <w:lang w:val="es-EC"/>
        </w:rPr>
      </w:pPr>
      <w:r w:rsidRPr="000A22BA">
        <w:rPr>
          <w:rFonts w:asciiTheme="majorHAnsi" w:hAnsiTheme="majorHAnsi" w:cstheme="majorHAnsi"/>
          <w:lang w:val="es-EC"/>
        </w:rPr>
        <w:t xml:space="preserve">Los proyectos y actividades de innovación se financiarán mediante: </w:t>
      </w:r>
    </w:p>
    <w:p w14:paraId="167C4315" w14:textId="57BAB25E" w:rsidR="009252D2" w:rsidRPr="00A7012C" w:rsidRDefault="007636AC">
      <w:pPr>
        <w:pStyle w:val="ListBullet"/>
        <w:rPr>
          <w:rFonts w:asciiTheme="majorHAnsi" w:hAnsiTheme="majorHAnsi" w:cstheme="majorHAnsi"/>
          <w:b/>
          <w:bCs/>
        </w:rPr>
      </w:pPr>
      <w:r w:rsidRPr="00A7012C">
        <w:rPr>
          <w:rFonts w:asciiTheme="majorHAnsi" w:hAnsiTheme="majorHAnsi" w:cstheme="majorHAnsi"/>
          <w:b/>
          <w:bCs/>
        </w:rPr>
        <w:t>Presupuesto institucional asignado anualmente</w:t>
      </w:r>
    </w:p>
    <w:p w14:paraId="06406384" w14:textId="3C576750" w:rsidR="00A97C3F" w:rsidRPr="00E13827" w:rsidRDefault="00A97C3F" w:rsidP="00A7012C">
      <w:pPr>
        <w:pStyle w:val="ListBullet"/>
        <w:numPr>
          <w:ilvl w:val="0"/>
          <w:numId w:val="0"/>
        </w:numPr>
        <w:ind w:left="360"/>
        <w:jc w:val="both"/>
        <w:rPr>
          <w:rFonts w:asciiTheme="majorHAnsi" w:hAnsiTheme="majorHAnsi" w:cstheme="majorHAnsi"/>
          <w:lang w:val="es-EC"/>
        </w:rPr>
      </w:pPr>
      <w:r w:rsidRPr="00E13827">
        <w:rPr>
          <w:rFonts w:asciiTheme="majorHAnsi" w:hAnsiTheme="majorHAnsi" w:cstheme="majorHAnsi"/>
          <w:lang w:val="es-EC"/>
        </w:rPr>
        <w:t>Al respecto la DITCO presentará al Rectorado para su consideración el presupuesto requerido para el fomento de la innovación y transfere</w:t>
      </w:r>
      <w:r w:rsidR="007F7A49" w:rsidRPr="00E13827">
        <w:rPr>
          <w:rFonts w:asciiTheme="majorHAnsi" w:hAnsiTheme="majorHAnsi" w:cstheme="majorHAnsi"/>
          <w:lang w:val="es-EC"/>
        </w:rPr>
        <w:t>n</w:t>
      </w:r>
      <w:r w:rsidRPr="00E13827">
        <w:rPr>
          <w:rFonts w:asciiTheme="majorHAnsi" w:hAnsiTheme="majorHAnsi" w:cstheme="majorHAnsi"/>
          <w:lang w:val="es-EC"/>
        </w:rPr>
        <w:t xml:space="preserve">cia del conocimiento de manera anual y anticipada, de tal forma que pueda ser </w:t>
      </w:r>
      <w:r w:rsidR="00A7012C" w:rsidRPr="00E13827">
        <w:rPr>
          <w:rFonts w:asciiTheme="majorHAnsi" w:hAnsiTheme="majorHAnsi" w:cstheme="majorHAnsi"/>
          <w:lang w:val="es-EC"/>
        </w:rPr>
        <w:t>incluido</w:t>
      </w:r>
      <w:r w:rsidRPr="00E13827">
        <w:rPr>
          <w:rFonts w:asciiTheme="majorHAnsi" w:hAnsiTheme="majorHAnsi" w:cstheme="majorHAnsi"/>
          <w:lang w:val="es-EC"/>
        </w:rPr>
        <w:t xml:space="preserve"> en cada ejercicio presupuestario relacionado a los semestres académicos. </w:t>
      </w:r>
    </w:p>
    <w:p w14:paraId="17B12434" w14:textId="6C69A070" w:rsidR="00A7012C" w:rsidRPr="00A7012C" w:rsidRDefault="007636AC" w:rsidP="00A7012C">
      <w:pPr>
        <w:pStyle w:val="ListBullet"/>
        <w:rPr>
          <w:rFonts w:asciiTheme="majorHAnsi" w:hAnsiTheme="majorHAnsi" w:cstheme="majorHAnsi"/>
          <w:b/>
          <w:bCs/>
          <w:lang w:val="es-EC"/>
        </w:rPr>
      </w:pPr>
      <w:r w:rsidRPr="00A7012C">
        <w:rPr>
          <w:rFonts w:asciiTheme="majorHAnsi" w:hAnsiTheme="majorHAnsi" w:cstheme="majorHAnsi"/>
          <w:b/>
          <w:bCs/>
          <w:lang w:val="es-EC"/>
        </w:rPr>
        <w:t>Fondos externos obtenidos mediante convocatorias o cooperación internacional</w:t>
      </w:r>
    </w:p>
    <w:p w14:paraId="5F55DFA2" w14:textId="0701270E" w:rsidR="00A97C3F" w:rsidRPr="000A22BA" w:rsidRDefault="00A97C3F" w:rsidP="00A7012C">
      <w:pPr>
        <w:pStyle w:val="ListBullet"/>
        <w:numPr>
          <w:ilvl w:val="0"/>
          <w:numId w:val="0"/>
        </w:numPr>
        <w:ind w:left="360"/>
        <w:jc w:val="both"/>
        <w:rPr>
          <w:rFonts w:asciiTheme="majorHAnsi" w:hAnsiTheme="majorHAnsi" w:cstheme="majorHAnsi"/>
          <w:lang w:val="es-EC"/>
        </w:rPr>
      </w:pPr>
      <w:r>
        <w:rPr>
          <w:rFonts w:asciiTheme="majorHAnsi" w:hAnsiTheme="majorHAnsi" w:cstheme="majorHAnsi"/>
          <w:lang w:val="es-EC"/>
        </w:rPr>
        <w:t>Al re</w:t>
      </w:r>
      <w:r w:rsidR="007F7A49">
        <w:rPr>
          <w:rFonts w:asciiTheme="majorHAnsi" w:hAnsiTheme="majorHAnsi" w:cstheme="majorHAnsi"/>
          <w:lang w:val="es-EC"/>
        </w:rPr>
        <w:t>s</w:t>
      </w:r>
      <w:r>
        <w:rPr>
          <w:rFonts w:asciiTheme="majorHAnsi" w:hAnsiTheme="majorHAnsi" w:cstheme="majorHAnsi"/>
          <w:lang w:val="es-EC"/>
        </w:rPr>
        <w:t>pecto,</w:t>
      </w:r>
      <w:r w:rsidR="007F7A49">
        <w:rPr>
          <w:rFonts w:asciiTheme="majorHAnsi" w:hAnsiTheme="majorHAnsi" w:cstheme="majorHAnsi"/>
          <w:lang w:val="es-EC"/>
        </w:rPr>
        <w:t xml:space="preserve"> </w:t>
      </w:r>
      <w:r>
        <w:rPr>
          <w:rFonts w:asciiTheme="majorHAnsi" w:hAnsiTheme="majorHAnsi" w:cstheme="majorHAnsi"/>
          <w:lang w:val="es-EC"/>
        </w:rPr>
        <w:t>l</w:t>
      </w:r>
      <w:r w:rsidR="007F7A49">
        <w:rPr>
          <w:rFonts w:asciiTheme="majorHAnsi" w:hAnsiTheme="majorHAnsi" w:cstheme="majorHAnsi"/>
          <w:lang w:val="es-EC"/>
        </w:rPr>
        <w:t>a</w:t>
      </w:r>
      <w:r>
        <w:rPr>
          <w:rFonts w:asciiTheme="majorHAnsi" w:hAnsiTheme="majorHAnsi" w:cstheme="majorHAnsi"/>
          <w:lang w:val="es-EC"/>
        </w:rPr>
        <w:t xml:space="preserve"> </w:t>
      </w:r>
      <w:r w:rsidR="00A7012C">
        <w:rPr>
          <w:rFonts w:asciiTheme="majorHAnsi" w:hAnsiTheme="majorHAnsi" w:cstheme="majorHAnsi"/>
          <w:lang w:val="es-EC"/>
        </w:rPr>
        <w:t>DITCO</w:t>
      </w:r>
      <w:r>
        <w:rPr>
          <w:rFonts w:asciiTheme="majorHAnsi" w:hAnsiTheme="majorHAnsi" w:cstheme="majorHAnsi"/>
          <w:lang w:val="es-EC"/>
        </w:rPr>
        <w:t xml:space="preserve"> a </w:t>
      </w:r>
      <w:r w:rsidR="00A7012C">
        <w:rPr>
          <w:rFonts w:asciiTheme="majorHAnsi" w:hAnsiTheme="majorHAnsi" w:cstheme="majorHAnsi"/>
          <w:lang w:val="es-EC"/>
        </w:rPr>
        <w:t>través</w:t>
      </w:r>
      <w:r>
        <w:rPr>
          <w:rFonts w:asciiTheme="majorHAnsi" w:hAnsiTheme="majorHAnsi" w:cstheme="majorHAnsi"/>
          <w:lang w:val="es-EC"/>
        </w:rPr>
        <w:t xml:space="preserve"> de </w:t>
      </w:r>
      <w:r w:rsidR="007F7A49">
        <w:rPr>
          <w:rFonts w:asciiTheme="majorHAnsi" w:hAnsiTheme="majorHAnsi" w:cstheme="majorHAnsi"/>
          <w:lang w:val="es-EC"/>
        </w:rPr>
        <w:t>su competencia</w:t>
      </w:r>
      <w:r>
        <w:rPr>
          <w:rFonts w:asciiTheme="majorHAnsi" w:hAnsiTheme="majorHAnsi" w:cstheme="majorHAnsi"/>
          <w:lang w:val="es-EC"/>
        </w:rPr>
        <w:t xml:space="preserve"> participa y realiza la búsqueda de </w:t>
      </w:r>
      <w:r w:rsidR="007F7A49">
        <w:rPr>
          <w:rFonts w:asciiTheme="majorHAnsi" w:hAnsiTheme="majorHAnsi" w:cstheme="majorHAnsi"/>
          <w:lang w:val="es-EC"/>
        </w:rPr>
        <w:t>oportunidades</w:t>
      </w:r>
      <w:r>
        <w:rPr>
          <w:rFonts w:asciiTheme="majorHAnsi" w:hAnsiTheme="majorHAnsi" w:cstheme="majorHAnsi"/>
          <w:lang w:val="es-EC"/>
        </w:rPr>
        <w:t xml:space="preserve"> que permitan la </w:t>
      </w:r>
      <w:r w:rsidR="007F7A49">
        <w:rPr>
          <w:rFonts w:asciiTheme="majorHAnsi" w:hAnsiTheme="majorHAnsi" w:cstheme="majorHAnsi"/>
          <w:lang w:val="es-EC"/>
        </w:rPr>
        <w:t>obtención</w:t>
      </w:r>
      <w:r>
        <w:rPr>
          <w:rFonts w:asciiTheme="majorHAnsi" w:hAnsiTheme="majorHAnsi" w:cstheme="majorHAnsi"/>
          <w:lang w:val="es-EC"/>
        </w:rPr>
        <w:t xml:space="preserve"> de fondos que apoyen sus </w:t>
      </w:r>
      <w:r w:rsidR="007F7A49">
        <w:rPr>
          <w:rFonts w:asciiTheme="majorHAnsi" w:hAnsiTheme="majorHAnsi" w:cstheme="majorHAnsi"/>
          <w:lang w:val="es-EC"/>
        </w:rPr>
        <w:t>iniciativas</w:t>
      </w:r>
      <w:r>
        <w:rPr>
          <w:rFonts w:asciiTheme="majorHAnsi" w:hAnsiTheme="majorHAnsi" w:cstheme="majorHAnsi"/>
          <w:lang w:val="es-EC"/>
        </w:rPr>
        <w:t xml:space="preserve">, para lo </w:t>
      </w:r>
      <w:r w:rsidR="007F7A49">
        <w:rPr>
          <w:rFonts w:asciiTheme="majorHAnsi" w:hAnsiTheme="majorHAnsi" w:cstheme="majorHAnsi"/>
          <w:lang w:val="es-EC"/>
        </w:rPr>
        <w:t>c</w:t>
      </w:r>
      <w:r>
        <w:rPr>
          <w:rFonts w:asciiTheme="majorHAnsi" w:hAnsiTheme="majorHAnsi" w:cstheme="majorHAnsi"/>
          <w:lang w:val="es-EC"/>
        </w:rPr>
        <w:t>ual rea</w:t>
      </w:r>
      <w:r w:rsidR="007F7A49">
        <w:rPr>
          <w:rFonts w:asciiTheme="majorHAnsi" w:hAnsiTheme="majorHAnsi" w:cstheme="majorHAnsi"/>
          <w:lang w:val="es-EC"/>
        </w:rPr>
        <w:t>li</w:t>
      </w:r>
      <w:r>
        <w:rPr>
          <w:rFonts w:asciiTheme="majorHAnsi" w:hAnsiTheme="majorHAnsi" w:cstheme="majorHAnsi"/>
          <w:lang w:val="es-EC"/>
        </w:rPr>
        <w:t xml:space="preserve">za la presentación en </w:t>
      </w:r>
      <w:r w:rsidR="007F7A49">
        <w:rPr>
          <w:rFonts w:asciiTheme="majorHAnsi" w:hAnsiTheme="majorHAnsi" w:cstheme="majorHAnsi"/>
          <w:lang w:val="es-EC"/>
        </w:rPr>
        <w:t>los</w:t>
      </w:r>
      <w:r>
        <w:rPr>
          <w:rFonts w:asciiTheme="majorHAnsi" w:hAnsiTheme="majorHAnsi" w:cstheme="majorHAnsi"/>
          <w:lang w:val="es-EC"/>
        </w:rPr>
        <w:t xml:space="preserve"> formatos </w:t>
      </w:r>
      <w:r w:rsidR="007F7A49">
        <w:rPr>
          <w:rFonts w:asciiTheme="majorHAnsi" w:hAnsiTheme="majorHAnsi" w:cstheme="majorHAnsi"/>
          <w:lang w:val="es-EC"/>
        </w:rPr>
        <w:t>requeridos</w:t>
      </w:r>
      <w:r>
        <w:rPr>
          <w:rFonts w:asciiTheme="majorHAnsi" w:hAnsiTheme="majorHAnsi" w:cstheme="majorHAnsi"/>
          <w:lang w:val="es-EC"/>
        </w:rPr>
        <w:t xml:space="preserve"> por dichas instituciones y todos </w:t>
      </w:r>
      <w:r w:rsidR="007F7A49">
        <w:rPr>
          <w:rFonts w:asciiTheme="majorHAnsi" w:hAnsiTheme="majorHAnsi" w:cstheme="majorHAnsi"/>
          <w:lang w:val="es-EC"/>
        </w:rPr>
        <w:t>los</w:t>
      </w:r>
      <w:r>
        <w:rPr>
          <w:rFonts w:asciiTheme="majorHAnsi" w:hAnsiTheme="majorHAnsi" w:cstheme="majorHAnsi"/>
          <w:lang w:val="es-EC"/>
        </w:rPr>
        <w:t xml:space="preserve"> </w:t>
      </w:r>
      <w:r w:rsidR="007F7A49">
        <w:rPr>
          <w:rFonts w:asciiTheme="majorHAnsi" w:hAnsiTheme="majorHAnsi" w:cstheme="majorHAnsi"/>
          <w:lang w:val="es-EC"/>
        </w:rPr>
        <w:t>arreglos</w:t>
      </w:r>
      <w:r>
        <w:rPr>
          <w:rFonts w:asciiTheme="majorHAnsi" w:hAnsiTheme="majorHAnsi" w:cstheme="majorHAnsi"/>
          <w:lang w:val="es-EC"/>
        </w:rPr>
        <w:t xml:space="preserve"> </w:t>
      </w:r>
      <w:r w:rsidR="007F7A49">
        <w:rPr>
          <w:rFonts w:asciiTheme="majorHAnsi" w:hAnsiTheme="majorHAnsi" w:cstheme="majorHAnsi"/>
          <w:lang w:val="es-EC"/>
        </w:rPr>
        <w:t>institucionales</w:t>
      </w:r>
      <w:r>
        <w:rPr>
          <w:rFonts w:asciiTheme="majorHAnsi" w:hAnsiTheme="majorHAnsi" w:cstheme="majorHAnsi"/>
          <w:lang w:val="es-EC"/>
        </w:rPr>
        <w:t xml:space="preserve"> </w:t>
      </w:r>
      <w:r w:rsidR="007F7A49">
        <w:rPr>
          <w:rFonts w:asciiTheme="majorHAnsi" w:hAnsiTheme="majorHAnsi" w:cstheme="majorHAnsi"/>
          <w:lang w:val="es-EC"/>
        </w:rPr>
        <w:t>de tal forma de</w:t>
      </w:r>
      <w:r>
        <w:rPr>
          <w:rFonts w:asciiTheme="majorHAnsi" w:hAnsiTheme="majorHAnsi" w:cstheme="majorHAnsi"/>
          <w:lang w:val="es-EC"/>
        </w:rPr>
        <w:t xml:space="preserve"> responder adecuadamente a los requerimientos de las ins</w:t>
      </w:r>
      <w:r w:rsidR="007F7A49">
        <w:rPr>
          <w:rFonts w:asciiTheme="majorHAnsi" w:hAnsiTheme="majorHAnsi" w:cstheme="majorHAnsi"/>
          <w:lang w:val="es-EC"/>
        </w:rPr>
        <w:t>tituciones</w:t>
      </w:r>
      <w:r>
        <w:rPr>
          <w:rFonts w:asciiTheme="majorHAnsi" w:hAnsiTheme="majorHAnsi" w:cstheme="majorHAnsi"/>
          <w:lang w:val="es-EC"/>
        </w:rPr>
        <w:t xml:space="preserve"> que las </w:t>
      </w:r>
      <w:r w:rsidR="007F7A49">
        <w:rPr>
          <w:rFonts w:asciiTheme="majorHAnsi" w:hAnsiTheme="majorHAnsi" w:cstheme="majorHAnsi"/>
          <w:lang w:val="es-EC"/>
        </w:rPr>
        <w:t>proveen</w:t>
      </w:r>
      <w:r>
        <w:rPr>
          <w:rFonts w:asciiTheme="majorHAnsi" w:hAnsiTheme="majorHAnsi" w:cstheme="majorHAnsi"/>
          <w:lang w:val="es-EC"/>
        </w:rPr>
        <w:t xml:space="preserve"> de s</w:t>
      </w:r>
      <w:r w:rsidR="007F7A49">
        <w:rPr>
          <w:rFonts w:asciiTheme="majorHAnsi" w:hAnsiTheme="majorHAnsi" w:cstheme="majorHAnsi"/>
          <w:lang w:val="es-EC"/>
        </w:rPr>
        <w:t>e</w:t>
      </w:r>
      <w:r>
        <w:rPr>
          <w:rFonts w:asciiTheme="majorHAnsi" w:hAnsiTheme="majorHAnsi" w:cstheme="majorHAnsi"/>
          <w:lang w:val="es-EC"/>
        </w:rPr>
        <w:t xml:space="preserve">r el caso. </w:t>
      </w:r>
    </w:p>
    <w:p w14:paraId="2D0D421A" w14:textId="2B3CDC4E" w:rsidR="009252D2" w:rsidRPr="00A7012C" w:rsidRDefault="007636AC">
      <w:pPr>
        <w:pStyle w:val="ListBullet"/>
        <w:rPr>
          <w:rFonts w:asciiTheme="majorHAnsi" w:hAnsiTheme="majorHAnsi" w:cstheme="majorHAnsi"/>
          <w:b/>
          <w:bCs/>
          <w:lang w:val="es-EC"/>
        </w:rPr>
      </w:pPr>
      <w:r w:rsidRPr="00A7012C">
        <w:rPr>
          <w:rFonts w:asciiTheme="majorHAnsi" w:hAnsiTheme="majorHAnsi" w:cstheme="majorHAnsi"/>
          <w:b/>
          <w:bCs/>
          <w:lang w:val="es-EC"/>
        </w:rPr>
        <w:t>Recursos autogenerados por consultorías, servicios o licencias derivadas de la transferencia del conocimiento</w:t>
      </w:r>
    </w:p>
    <w:p w14:paraId="126AA184" w14:textId="7BC9CFA1" w:rsidR="00A97C3F" w:rsidRPr="000A22BA" w:rsidRDefault="007F7A49" w:rsidP="00A7012C">
      <w:pPr>
        <w:pStyle w:val="ListBullet"/>
        <w:numPr>
          <w:ilvl w:val="0"/>
          <w:numId w:val="0"/>
        </w:numPr>
        <w:ind w:left="360"/>
        <w:jc w:val="both"/>
        <w:rPr>
          <w:rFonts w:asciiTheme="majorHAnsi" w:hAnsiTheme="majorHAnsi" w:cstheme="majorHAnsi"/>
          <w:lang w:val="es-EC"/>
        </w:rPr>
      </w:pPr>
      <w:r>
        <w:rPr>
          <w:rFonts w:asciiTheme="majorHAnsi" w:hAnsiTheme="majorHAnsi" w:cstheme="majorHAnsi"/>
          <w:lang w:val="es-EC"/>
        </w:rPr>
        <w:t>Dependiente</w:t>
      </w:r>
      <w:r w:rsidR="00A97C3F">
        <w:rPr>
          <w:rFonts w:asciiTheme="majorHAnsi" w:hAnsiTheme="majorHAnsi" w:cstheme="majorHAnsi"/>
          <w:lang w:val="es-EC"/>
        </w:rPr>
        <w:t xml:space="preserve"> del tipo de </w:t>
      </w:r>
      <w:r>
        <w:rPr>
          <w:rFonts w:asciiTheme="majorHAnsi" w:hAnsiTheme="majorHAnsi" w:cstheme="majorHAnsi"/>
          <w:lang w:val="es-EC"/>
        </w:rPr>
        <w:t>a</w:t>
      </w:r>
      <w:r w:rsidR="00A97C3F">
        <w:rPr>
          <w:rFonts w:asciiTheme="majorHAnsi" w:hAnsiTheme="majorHAnsi" w:cstheme="majorHAnsi"/>
          <w:lang w:val="es-EC"/>
        </w:rPr>
        <w:t>p</w:t>
      </w:r>
      <w:r>
        <w:rPr>
          <w:rFonts w:asciiTheme="majorHAnsi" w:hAnsiTheme="majorHAnsi" w:cstheme="majorHAnsi"/>
          <w:lang w:val="es-EC"/>
        </w:rPr>
        <w:t>o</w:t>
      </w:r>
      <w:r w:rsidR="00A97C3F">
        <w:rPr>
          <w:rFonts w:asciiTheme="majorHAnsi" w:hAnsiTheme="majorHAnsi" w:cstheme="majorHAnsi"/>
          <w:lang w:val="es-EC"/>
        </w:rPr>
        <w:t>yo o gestión presu</w:t>
      </w:r>
      <w:r>
        <w:rPr>
          <w:rFonts w:asciiTheme="majorHAnsi" w:hAnsiTheme="majorHAnsi" w:cstheme="majorHAnsi"/>
          <w:lang w:val="es-EC"/>
        </w:rPr>
        <w:t>pues</w:t>
      </w:r>
      <w:r w:rsidR="00A97C3F">
        <w:rPr>
          <w:rFonts w:asciiTheme="majorHAnsi" w:hAnsiTheme="majorHAnsi" w:cstheme="majorHAnsi"/>
          <w:lang w:val="es-EC"/>
        </w:rPr>
        <w:t xml:space="preserve">taria la DITCO </w:t>
      </w:r>
      <w:r>
        <w:rPr>
          <w:rFonts w:asciiTheme="majorHAnsi" w:hAnsiTheme="majorHAnsi" w:cstheme="majorHAnsi"/>
          <w:lang w:val="es-EC"/>
        </w:rPr>
        <w:t>responderá</w:t>
      </w:r>
      <w:r w:rsidR="00A97C3F">
        <w:rPr>
          <w:rFonts w:asciiTheme="majorHAnsi" w:hAnsiTheme="majorHAnsi" w:cstheme="majorHAnsi"/>
          <w:lang w:val="es-EC"/>
        </w:rPr>
        <w:t xml:space="preserve"> de forma adecuada a la viabilizac</w:t>
      </w:r>
      <w:r>
        <w:rPr>
          <w:rFonts w:asciiTheme="majorHAnsi" w:hAnsiTheme="majorHAnsi" w:cstheme="majorHAnsi"/>
          <w:lang w:val="es-EC"/>
        </w:rPr>
        <w:t>ió</w:t>
      </w:r>
      <w:r w:rsidR="00A97C3F">
        <w:rPr>
          <w:rFonts w:asciiTheme="majorHAnsi" w:hAnsiTheme="majorHAnsi" w:cstheme="majorHAnsi"/>
          <w:lang w:val="es-EC"/>
        </w:rPr>
        <w:t xml:space="preserve">n de la operación de </w:t>
      </w:r>
      <w:r>
        <w:rPr>
          <w:rFonts w:asciiTheme="majorHAnsi" w:hAnsiTheme="majorHAnsi" w:cstheme="majorHAnsi"/>
          <w:lang w:val="es-EC"/>
        </w:rPr>
        <w:t>fondos</w:t>
      </w:r>
      <w:r w:rsidR="00A97C3F">
        <w:rPr>
          <w:rFonts w:asciiTheme="majorHAnsi" w:hAnsiTheme="majorHAnsi" w:cstheme="majorHAnsi"/>
          <w:lang w:val="es-EC"/>
        </w:rPr>
        <w:t xml:space="preserve"> </w:t>
      </w:r>
      <w:r>
        <w:rPr>
          <w:rFonts w:asciiTheme="majorHAnsi" w:hAnsiTheme="majorHAnsi" w:cstheme="majorHAnsi"/>
          <w:lang w:val="es-EC"/>
        </w:rPr>
        <w:t>obtenidos</w:t>
      </w:r>
      <w:r w:rsidR="00A97C3F">
        <w:rPr>
          <w:rFonts w:asciiTheme="majorHAnsi" w:hAnsiTheme="majorHAnsi" w:cstheme="majorHAnsi"/>
          <w:lang w:val="es-EC"/>
        </w:rPr>
        <w:t xml:space="preserve"> por los </w:t>
      </w:r>
      <w:r>
        <w:rPr>
          <w:rFonts w:asciiTheme="majorHAnsi" w:hAnsiTheme="majorHAnsi" w:cstheme="majorHAnsi"/>
          <w:lang w:val="es-EC"/>
        </w:rPr>
        <w:t>conceptos</w:t>
      </w:r>
      <w:r w:rsidR="00A97C3F">
        <w:rPr>
          <w:rFonts w:asciiTheme="majorHAnsi" w:hAnsiTheme="majorHAnsi" w:cstheme="majorHAnsi"/>
          <w:lang w:val="es-EC"/>
        </w:rPr>
        <w:t xml:space="preserve"> </w:t>
      </w:r>
      <w:r>
        <w:rPr>
          <w:rFonts w:asciiTheme="majorHAnsi" w:hAnsiTheme="majorHAnsi" w:cstheme="majorHAnsi"/>
          <w:lang w:val="es-EC"/>
        </w:rPr>
        <w:t>mencionados</w:t>
      </w:r>
      <w:r w:rsidR="00A97C3F">
        <w:rPr>
          <w:rFonts w:asciiTheme="majorHAnsi" w:hAnsiTheme="majorHAnsi" w:cstheme="majorHAnsi"/>
          <w:lang w:val="es-EC"/>
        </w:rPr>
        <w:t xml:space="preserve">, de </w:t>
      </w:r>
      <w:r>
        <w:rPr>
          <w:rFonts w:asciiTheme="majorHAnsi" w:hAnsiTheme="majorHAnsi" w:cstheme="majorHAnsi"/>
          <w:lang w:val="es-EC"/>
        </w:rPr>
        <w:t>tal</w:t>
      </w:r>
      <w:r w:rsidR="00A97C3F">
        <w:rPr>
          <w:rFonts w:asciiTheme="majorHAnsi" w:hAnsiTheme="majorHAnsi" w:cstheme="majorHAnsi"/>
          <w:lang w:val="es-EC"/>
        </w:rPr>
        <w:t xml:space="preserve"> forma de cumplir y al mismo tiempo aprovechar de todas las iniciativas</w:t>
      </w:r>
      <w:r w:rsidR="00381EB1">
        <w:rPr>
          <w:rFonts w:asciiTheme="majorHAnsi" w:hAnsiTheme="majorHAnsi" w:cstheme="majorHAnsi"/>
          <w:lang w:val="es-EC"/>
        </w:rPr>
        <w:t xml:space="preserve"> y oportunidades disponibles. </w:t>
      </w:r>
    </w:p>
    <w:p w14:paraId="70ADA773" w14:textId="77777777" w:rsidR="009252D2" w:rsidRPr="001E0B0E" w:rsidRDefault="007636AC">
      <w:pPr>
        <w:pStyle w:val="Heading1"/>
        <w:rPr>
          <w:rFonts w:cstheme="majorHAnsi"/>
          <w:color w:val="000000" w:themeColor="text1"/>
          <w:sz w:val="22"/>
          <w:szCs w:val="22"/>
          <w:lang w:val="es-EC"/>
        </w:rPr>
      </w:pPr>
      <w:r w:rsidRPr="001E0B0E">
        <w:rPr>
          <w:rFonts w:cstheme="majorHAnsi"/>
          <w:color w:val="000000" w:themeColor="text1"/>
          <w:sz w:val="22"/>
          <w:szCs w:val="22"/>
          <w:lang w:val="es-EC"/>
        </w:rPr>
        <w:t>VIII. SEGUIMIENTO, EVALUACIÓN Y MEJORA CONTINUA</w:t>
      </w:r>
    </w:p>
    <w:p w14:paraId="3895E1AA" w14:textId="77777777" w:rsidR="001E0B0E" w:rsidRPr="001E0B0E" w:rsidRDefault="001E0B0E" w:rsidP="001E0B0E">
      <w:pPr>
        <w:rPr>
          <w:lang w:val="es-EC"/>
        </w:rPr>
      </w:pPr>
    </w:p>
    <w:p w14:paraId="50FDD5F8" w14:textId="79ADF1E0" w:rsidR="009252D2" w:rsidRDefault="007636AC" w:rsidP="00A7012C">
      <w:pPr>
        <w:jc w:val="both"/>
        <w:rPr>
          <w:rFonts w:asciiTheme="majorHAnsi" w:hAnsiTheme="majorHAnsi" w:cstheme="majorHAnsi"/>
          <w:lang w:val="es-EC"/>
        </w:rPr>
      </w:pPr>
      <w:r w:rsidRPr="000A22BA">
        <w:rPr>
          <w:rFonts w:asciiTheme="majorHAnsi" w:hAnsiTheme="majorHAnsi" w:cstheme="majorHAnsi"/>
          <w:lang w:val="es-EC"/>
        </w:rPr>
        <w:lastRenderedPageBreak/>
        <w:t>La DITCO deberá implementar un sistema de seguimiento a indicadores de innovación, elaborar un informe anual al Rectorado y formular acciones de mejora continua.</w:t>
      </w:r>
    </w:p>
    <w:p w14:paraId="2125142A" w14:textId="0FCC5AF0" w:rsidR="007F7A49" w:rsidRDefault="007F7A49" w:rsidP="00A7012C">
      <w:pPr>
        <w:jc w:val="both"/>
        <w:rPr>
          <w:rFonts w:asciiTheme="majorHAnsi" w:hAnsiTheme="majorHAnsi" w:cstheme="majorHAnsi"/>
          <w:lang w:val="es-EC"/>
        </w:rPr>
      </w:pPr>
      <w:r>
        <w:rPr>
          <w:rFonts w:asciiTheme="majorHAnsi" w:hAnsiTheme="majorHAnsi" w:cstheme="majorHAnsi"/>
          <w:lang w:val="es-EC"/>
        </w:rPr>
        <w:t>El sistema de seguim</w:t>
      </w:r>
      <w:r w:rsidR="00381EB1">
        <w:rPr>
          <w:rFonts w:asciiTheme="majorHAnsi" w:hAnsiTheme="majorHAnsi" w:cstheme="majorHAnsi"/>
          <w:lang w:val="es-EC"/>
        </w:rPr>
        <w:t>iento</w:t>
      </w:r>
      <w:r>
        <w:rPr>
          <w:rFonts w:asciiTheme="majorHAnsi" w:hAnsiTheme="majorHAnsi" w:cstheme="majorHAnsi"/>
          <w:lang w:val="es-EC"/>
        </w:rPr>
        <w:t xml:space="preserve"> será realizado po</w:t>
      </w:r>
      <w:r w:rsidR="00381EB1">
        <w:rPr>
          <w:rFonts w:asciiTheme="majorHAnsi" w:hAnsiTheme="majorHAnsi" w:cstheme="majorHAnsi"/>
          <w:lang w:val="es-EC"/>
        </w:rPr>
        <w:t>r</w:t>
      </w:r>
      <w:r>
        <w:rPr>
          <w:rFonts w:asciiTheme="majorHAnsi" w:hAnsiTheme="majorHAnsi" w:cstheme="majorHAnsi"/>
          <w:lang w:val="es-EC"/>
        </w:rPr>
        <w:t xml:space="preserve"> la </w:t>
      </w:r>
      <w:r w:rsidR="00381EB1">
        <w:rPr>
          <w:rFonts w:asciiTheme="majorHAnsi" w:hAnsiTheme="majorHAnsi" w:cstheme="majorHAnsi"/>
          <w:lang w:val="es-EC"/>
        </w:rPr>
        <w:t>DITCO</w:t>
      </w:r>
      <w:r>
        <w:rPr>
          <w:rFonts w:asciiTheme="majorHAnsi" w:hAnsiTheme="majorHAnsi" w:cstheme="majorHAnsi"/>
          <w:lang w:val="es-EC"/>
        </w:rPr>
        <w:t xml:space="preserve"> y consiste en mantener la información </w:t>
      </w:r>
      <w:r w:rsidR="00381EB1">
        <w:rPr>
          <w:rFonts w:asciiTheme="majorHAnsi" w:hAnsiTheme="majorHAnsi" w:cstheme="majorHAnsi"/>
          <w:lang w:val="es-EC"/>
        </w:rPr>
        <w:t>actualizada</w:t>
      </w:r>
      <w:r>
        <w:rPr>
          <w:rFonts w:asciiTheme="majorHAnsi" w:hAnsiTheme="majorHAnsi" w:cstheme="majorHAnsi"/>
          <w:lang w:val="es-EC"/>
        </w:rPr>
        <w:t xml:space="preserve"> </w:t>
      </w:r>
      <w:r w:rsidR="00381EB1">
        <w:rPr>
          <w:rFonts w:asciiTheme="majorHAnsi" w:hAnsiTheme="majorHAnsi" w:cstheme="majorHAnsi"/>
          <w:lang w:val="es-EC"/>
        </w:rPr>
        <w:t>respecto</w:t>
      </w:r>
      <w:r>
        <w:rPr>
          <w:rFonts w:asciiTheme="majorHAnsi" w:hAnsiTheme="majorHAnsi" w:cstheme="majorHAnsi"/>
          <w:lang w:val="es-EC"/>
        </w:rPr>
        <w:t xml:space="preserve"> de las actividades y proyectos que se rea</w:t>
      </w:r>
      <w:r w:rsidR="00381EB1">
        <w:rPr>
          <w:rFonts w:asciiTheme="majorHAnsi" w:hAnsiTheme="majorHAnsi" w:cstheme="majorHAnsi"/>
          <w:lang w:val="es-EC"/>
        </w:rPr>
        <w:t>li</w:t>
      </w:r>
      <w:r>
        <w:rPr>
          <w:rFonts w:asciiTheme="majorHAnsi" w:hAnsiTheme="majorHAnsi" w:cstheme="majorHAnsi"/>
          <w:lang w:val="es-EC"/>
        </w:rPr>
        <w:t>zan rela</w:t>
      </w:r>
      <w:r w:rsidR="00381EB1">
        <w:rPr>
          <w:rFonts w:asciiTheme="majorHAnsi" w:hAnsiTheme="majorHAnsi" w:cstheme="majorHAnsi"/>
          <w:lang w:val="es-EC"/>
        </w:rPr>
        <w:t>c</w:t>
      </w:r>
      <w:r>
        <w:rPr>
          <w:rFonts w:asciiTheme="majorHAnsi" w:hAnsiTheme="majorHAnsi" w:cstheme="majorHAnsi"/>
          <w:lang w:val="es-EC"/>
        </w:rPr>
        <w:t>ion</w:t>
      </w:r>
      <w:r w:rsidR="00381EB1">
        <w:rPr>
          <w:rFonts w:asciiTheme="majorHAnsi" w:hAnsiTheme="majorHAnsi" w:cstheme="majorHAnsi"/>
          <w:lang w:val="es-EC"/>
        </w:rPr>
        <w:t>a</w:t>
      </w:r>
      <w:r>
        <w:rPr>
          <w:rFonts w:asciiTheme="majorHAnsi" w:hAnsiTheme="majorHAnsi" w:cstheme="majorHAnsi"/>
          <w:lang w:val="es-EC"/>
        </w:rPr>
        <w:t>d</w:t>
      </w:r>
      <w:r w:rsidR="00381EB1">
        <w:rPr>
          <w:rFonts w:asciiTheme="majorHAnsi" w:hAnsiTheme="majorHAnsi" w:cstheme="majorHAnsi"/>
          <w:lang w:val="es-EC"/>
        </w:rPr>
        <w:t>o</w:t>
      </w:r>
      <w:r>
        <w:rPr>
          <w:rFonts w:asciiTheme="majorHAnsi" w:hAnsiTheme="majorHAnsi" w:cstheme="majorHAnsi"/>
          <w:lang w:val="es-EC"/>
        </w:rPr>
        <w:t xml:space="preserve">s </w:t>
      </w:r>
      <w:r w:rsidR="00381EB1">
        <w:rPr>
          <w:rFonts w:asciiTheme="majorHAnsi" w:hAnsiTheme="majorHAnsi" w:cstheme="majorHAnsi"/>
          <w:lang w:val="es-EC"/>
        </w:rPr>
        <w:t>con</w:t>
      </w:r>
      <w:r>
        <w:rPr>
          <w:rFonts w:asciiTheme="majorHAnsi" w:hAnsiTheme="majorHAnsi" w:cstheme="majorHAnsi"/>
          <w:lang w:val="es-EC"/>
        </w:rPr>
        <w:t xml:space="preserve"> el </w:t>
      </w:r>
      <w:r w:rsidR="00381EB1">
        <w:rPr>
          <w:rFonts w:asciiTheme="majorHAnsi" w:hAnsiTheme="majorHAnsi" w:cstheme="majorHAnsi"/>
          <w:lang w:val="es-EC"/>
        </w:rPr>
        <w:t>POA</w:t>
      </w:r>
      <w:r>
        <w:rPr>
          <w:rFonts w:asciiTheme="majorHAnsi" w:hAnsiTheme="majorHAnsi" w:cstheme="majorHAnsi"/>
          <w:lang w:val="es-EC"/>
        </w:rPr>
        <w:t xml:space="preserve"> institucional, de tal forma de que contribuyan a </w:t>
      </w:r>
      <w:r w:rsidR="00381EB1">
        <w:rPr>
          <w:rFonts w:asciiTheme="majorHAnsi" w:hAnsiTheme="majorHAnsi" w:cstheme="majorHAnsi"/>
          <w:lang w:val="es-EC"/>
        </w:rPr>
        <w:t>los</w:t>
      </w:r>
      <w:r>
        <w:rPr>
          <w:rFonts w:asciiTheme="majorHAnsi" w:hAnsiTheme="majorHAnsi" w:cstheme="majorHAnsi"/>
          <w:lang w:val="es-EC"/>
        </w:rPr>
        <w:t xml:space="preserve"> indica</w:t>
      </w:r>
      <w:r w:rsidR="00381EB1">
        <w:rPr>
          <w:rFonts w:asciiTheme="majorHAnsi" w:hAnsiTheme="majorHAnsi" w:cstheme="majorHAnsi"/>
          <w:lang w:val="es-EC"/>
        </w:rPr>
        <w:t>d</w:t>
      </w:r>
      <w:r>
        <w:rPr>
          <w:rFonts w:asciiTheme="majorHAnsi" w:hAnsiTheme="majorHAnsi" w:cstheme="majorHAnsi"/>
          <w:lang w:val="es-EC"/>
        </w:rPr>
        <w:t>ores institucionales</w:t>
      </w:r>
      <w:r w:rsidR="00381EB1">
        <w:rPr>
          <w:rFonts w:asciiTheme="majorHAnsi" w:hAnsiTheme="majorHAnsi" w:cstheme="majorHAnsi"/>
          <w:lang w:val="es-EC"/>
        </w:rPr>
        <w:t xml:space="preserve"> </w:t>
      </w:r>
      <w:r>
        <w:rPr>
          <w:rFonts w:asciiTheme="majorHAnsi" w:hAnsiTheme="majorHAnsi" w:cstheme="majorHAnsi"/>
          <w:lang w:val="es-EC"/>
        </w:rPr>
        <w:t>de innovación</w:t>
      </w:r>
      <w:r w:rsidR="00381EB1">
        <w:rPr>
          <w:rFonts w:asciiTheme="majorHAnsi" w:hAnsiTheme="majorHAnsi" w:cstheme="majorHAnsi"/>
          <w:lang w:val="es-EC"/>
        </w:rPr>
        <w:t xml:space="preserve"> y transferencia del conocimiento.</w:t>
      </w:r>
    </w:p>
    <w:p w14:paraId="1618CC55" w14:textId="4B78AB92" w:rsidR="007F7A49" w:rsidRDefault="00381EB1" w:rsidP="00A7012C">
      <w:pPr>
        <w:jc w:val="both"/>
        <w:rPr>
          <w:rFonts w:asciiTheme="majorHAnsi" w:hAnsiTheme="majorHAnsi" w:cstheme="majorHAnsi"/>
          <w:lang w:val="es-EC"/>
        </w:rPr>
      </w:pPr>
      <w:r>
        <w:rPr>
          <w:rFonts w:asciiTheme="majorHAnsi" w:hAnsiTheme="majorHAnsi" w:cstheme="majorHAnsi"/>
          <w:lang w:val="es-EC"/>
        </w:rPr>
        <w:t>Los indicadores de innovación, s</w:t>
      </w:r>
      <w:r w:rsidR="007F7A49">
        <w:rPr>
          <w:rFonts w:asciiTheme="majorHAnsi" w:hAnsiTheme="majorHAnsi" w:cstheme="majorHAnsi"/>
          <w:lang w:val="es-EC"/>
        </w:rPr>
        <w:t>erán lo</w:t>
      </w:r>
      <w:r>
        <w:rPr>
          <w:rFonts w:asciiTheme="majorHAnsi" w:hAnsiTheme="majorHAnsi" w:cstheme="majorHAnsi"/>
          <w:lang w:val="es-EC"/>
        </w:rPr>
        <w:t>s</w:t>
      </w:r>
      <w:r w:rsidR="007F7A49">
        <w:rPr>
          <w:rFonts w:asciiTheme="majorHAnsi" w:hAnsiTheme="majorHAnsi" w:cstheme="majorHAnsi"/>
          <w:lang w:val="es-EC"/>
        </w:rPr>
        <w:t xml:space="preserve"> establecidos por el </w:t>
      </w:r>
      <w:r>
        <w:rPr>
          <w:rFonts w:asciiTheme="majorHAnsi" w:hAnsiTheme="majorHAnsi" w:cstheme="majorHAnsi"/>
          <w:lang w:val="es-EC"/>
        </w:rPr>
        <w:t>POA</w:t>
      </w:r>
      <w:r w:rsidR="007F7A49">
        <w:rPr>
          <w:rFonts w:asciiTheme="majorHAnsi" w:hAnsiTheme="majorHAnsi" w:cstheme="majorHAnsi"/>
          <w:lang w:val="es-EC"/>
        </w:rPr>
        <w:t xml:space="preserve"> institucion</w:t>
      </w:r>
      <w:r>
        <w:rPr>
          <w:rFonts w:asciiTheme="majorHAnsi" w:hAnsiTheme="majorHAnsi" w:cstheme="majorHAnsi"/>
          <w:lang w:val="es-EC"/>
        </w:rPr>
        <w:t>al</w:t>
      </w:r>
      <w:r w:rsidR="007F7A49">
        <w:rPr>
          <w:rFonts w:asciiTheme="majorHAnsi" w:hAnsiTheme="majorHAnsi" w:cstheme="majorHAnsi"/>
          <w:lang w:val="es-EC"/>
        </w:rPr>
        <w:t xml:space="preserve"> m</w:t>
      </w:r>
      <w:r>
        <w:rPr>
          <w:rFonts w:asciiTheme="majorHAnsi" w:hAnsiTheme="majorHAnsi" w:cstheme="majorHAnsi"/>
          <w:lang w:val="es-EC"/>
        </w:rPr>
        <w:t>á</w:t>
      </w:r>
      <w:r w:rsidR="007F7A49">
        <w:rPr>
          <w:rFonts w:asciiTheme="majorHAnsi" w:hAnsiTheme="majorHAnsi" w:cstheme="majorHAnsi"/>
          <w:lang w:val="es-EC"/>
        </w:rPr>
        <w:t>s los que se determinan com</w:t>
      </w:r>
      <w:r>
        <w:rPr>
          <w:rFonts w:asciiTheme="majorHAnsi" w:hAnsiTheme="majorHAnsi" w:cstheme="majorHAnsi"/>
          <w:lang w:val="es-EC"/>
        </w:rPr>
        <w:t>o</w:t>
      </w:r>
      <w:r w:rsidR="007F7A49">
        <w:rPr>
          <w:rFonts w:asciiTheme="majorHAnsi" w:hAnsiTheme="majorHAnsi" w:cstheme="majorHAnsi"/>
          <w:lang w:val="es-EC"/>
        </w:rPr>
        <w:t xml:space="preserve"> de </w:t>
      </w:r>
      <w:r>
        <w:rPr>
          <w:rFonts w:asciiTheme="majorHAnsi" w:hAnsiTheme="majorHAnsi" w:cstheme="majorHAnsi"/>
          <w:lang w:val="es-EC"/>
        </w:rPr>
        <w:t xml:space="preserve">cumplimiento </w:t>
      </w:r>
      <w:r w:rsidR="007F7A49">
        <w:rPr>
          <w:rFonts w:asciiTheme="majorHAnsi" w:hAnsiTheme="majorHAnsi" w:cstheme="majorHAnsi"/>
          <w:lang w:val="es-EC"/>
        </w:rPr>
        <w:t>particula</w:t>
      </w:r>
      <w:r>
        <w:rPr>
          <w:rFonts w:asciiTheme="majorHAnsi" w:hAnsiTheme="majorHAnsi" w:cstheme="majorHAnsi"/>
          <w:lang w:val="es-EC"/>
        </w:rPr>
        <w:t>r de</w:t>
      </w:r>
      <w:r w:rsidR="007F7A49">
        <w:rPr>
          <w:rFonts w:asciiTheme="majorHAnsi" w:hAnsiTheme="majorHAnsi" w:cstheme="majorHAnsi"/>
          <w:lang w:val="es-EC"/>
        </w:rPr>
        <w:t xml:space="preserve"> actividades y proyectos</w:t>
      </w:r>
      <w:r>
        <w:rPr>
          <w:rFonts w:asciiTheme="majorHAnsi" w:hAnsiTheme="majorHAnsi" w:cstheme="majorHAnsi"/>
          <w:lang w:val="es-EC"/>
        </w:rPr>
        <w:t xml:space="preserve"> generados por la DI</w:t>
      </w:r>
      <w:r w:rsidR="00B61621">
        <w:rPr>
          <w:rFonts w:asciiTheme="majorHAnsi" w:hAnsiTheme="majorHAnsi" w:cstheme="majorHAnsi"/>
          <w:lang w:val="es-EC"/>
        </w:rPr>
        <w:t>T</w:t>
      </w:r>
      <w:r>
        <w:rPr>
          <w:rFonts w:asciiTheme="majorHAnsi" w:hAnsiTheme="majorHAnsi" w:cstheme="majorHAnsi"/>
          <w:lang w:val="es-EC"/>
        </w:rPr>
        <w:t xml:space="preserve">CO con otras </w:t>
      </w:r>
      <w:r w:rsidR="00B61621">
        <w:rPr>
          <w:rFonts w:asciiTheme="majorHAnsi" w:hAnsiTheme="majorHAnsi" w:cstheme="majorHAnsi"/>
          <w:lang w:val="es-EC"/>
        </w:rPr>
        <w:t>instituciones</w:t>
      </w:r>
      <w:r w:rsidR="007F7A49">
        <w:rPr>
          <w:rFonts w:asciiTheme="majorHAnsi" w:hAnsiTheme="majorHAnsi" w:cstheme="majorHAnsi"/>
          <w:lang w:val="es-EC"/>
        </w:rPr>
        <w:t>.</w:t>
      </w:r>
    </w:p>
    <w:p w14:paraId="2A65DD30" w14:textId="17389FCC" w:rsidR="007F7A49" w:rsidRDefault="007F7A49" w:rsidP="00A7012C">
      <w:pPr>
        <w:jc w:val="both"/>
        <w:rPr>
          <w:rFonts w:asciiTheme="majorHAnsi" w:hAnsiTheme="majorHAnsi" w:cstheme="majorHAnsi"/>
          <w:lang w:val="es-EC"/>
        </w:rPr>
      </w:pPr>
      <w:r>
        <w:rPr>
          <w:rFonts w:asciiTheme="majorHAnsi" w:hAnsiTheme="majorHAnsi" w:cstheme="majorHAnsi"/>
          <w:lang w:val="es-EC"/>
        </w:rPr>
        <w:t>Lo</w:t>
      </w:r>
      <w:r w:rsidR="00B61621">
        <w:rPr>
          <w:rFonts w:asciiTheme="majorHAnsi" w:hAnsiTheme="majorHAnsi" w:cstheme="majorHAnsi"/>
          <w:lang w:val="es-EC"/>
        </w:rPr>
        <w:t>s</w:t>
      </w:r>
      <w:r>
        <w:rPr>
          <w:rFonts w:asciiTheme="majorHAnsi" w:hAnsiTheme="majorHAnsi" w:cstheme="majorHAnsi"/>
          <w:lang w:val="es-EC"/>
        </w:rPr>
        <w:t xml:space="preserve"> indicadores serán relacionado</w:t>
      </w:r>
      <w:r w:rsidR="00B61621">
        <w:rPr>
          <w:rFonts w:asciiTheme="majorHAnsi" w:hAnsiTheme="majorHAnsi" w:cstheme="majorHAnsi"/>
          <w:lang w:val="es-EC"/>
        </w:rPr>
        <w:t>s</w:t>
      </w:r>
      <w:r>
        <w:rPr>
          <w:rFonts w:asciiTheme="majorHAnsi" w:hAnsiTheme="majorHAnsi" w:cstheme="majorHAnsi"/>
          <w:lang w:val="es-EC"/>
        </w:rPr>
        <w:t xml:space="preserve"> con la producción </w:t>
      </w:r>
      <w:r w:rsidR="005C51E2">
        <w:rPr>
          <w:rFonts w:asciiTheme="majorHAnsi" w:hAnsiTheme="majorHAnsi" w:cstheme="majorHAnsi"/>
          <w:lang w:val="es-EC"/>
        </w:rPr>
        <w:t>general</w:t>
      </w:r>
      <w:r>
        <w:rPr>
          <w:rFonts w:asciiTheme="majorHAnsi" w:hAnsiTheme="majorHAnsi" w:cstheme="majorHAnsi"/>
          <w:lang w:val="es-EC"/>
        </w:rPr>
        <w:t xml:space="preserve"> de la </w:t>
      </w:r>
      <w:r w:rsidR="005C51E2">
        <w:rPr>
          <w:rFonts w:asciiTheme="majorHAnsi" w:hAnsiTheme="majorHAnsi" w:cstheme="majorHAnsi"/>
          <w:lang w:val="es-EC"/>
        </w:rPr>
        <w:t>DITCO</w:t>
      </w:r>
      <w:r>
        <w:rPr>
          <w:rFonts w:asciiTheme="majorHAnsi" w:hAnsiTheme="majorHAnsi" w:cstheme="majorHAnsi"/>
          <w:lang w:val="es-EC"/>
        </w:rPr>
        <w:t xml:space="preserve"> para revisar la incidencia </w:t>
      </w:r>
      <w:r w:rsidR="005C51E2">
        <w:rPr>
          <w:rFonts w:asciiTheme="majorHAnsi" w:hAnsiTheme="majorHAnsi" w:cstheme="majorHAnsi"/>
          <w:lang w:val="es-EC"/>
        </w:rPr>
        <w:t>d</w:t>
      </w:r>
      <w:r>
        <w:rPr>
          <w:rFonts w:asciiTheme="majorHAnsi" w:hAnsiTheme="majorHAnsi" w:cstheme="majorHAnsi"/>
          <w:lang w:val="es-EC"/>
        </w:rPr>
        <w:t xml:space="preserve">e </w:t>
      </w:r>
      <w:r w:rsidR="00A7012C">
        <w:rPr>
          <w:rFonts w:asciiTheme="majorHAnsi" w:hAnsiTheme="majorHAnsi" w:cstheme="majorHAnsi"/>
          <w:lang w:val="es-EC"/>
        </w:rPr>
        <w:t>estos</w:t>
      </w:r>
      <w:r>
        <w:rPr>
          <w:rFonts w:asciiTheme="majorHAnsi" w:hAnsiTheme="majorHAnsi" w:cstheme="majorHAnsi"/>
          <w:lang w:val="es-EC"/>
        </w:rPr>
        <w:t xml:space="preserve"> en los </w:t>
      </w:r>
      <w:r w:rsidR="00A7012C">
        <w:rPr>
          <w:rFonts w:asciiTheme="majorHAnsi" w:hAnsiTheme="majorHAnsi" w:cstheme="majorHAnsi"/>
          <w:lang w:val="es-EC"/>
        </w:rPr>
        <w:t>indicadores</w:t>
      </w:r>
      <w:r w:rsidR="005C51E2">
        <w:rPr>
          <w:rFonts w:asciiTheme="majorHAnsi" w:hAnsiTheme="majorHAnsi" w:cstheme="majorHAnsi"/>
          <w:lang w:val="es-EC"/>
        </w:rPr>
        <w:t xml:space="preserve"> </w:t>
      </w:r>
      <w:r w:rsidR="00B61621">
        <w:rPr>
          <w:rFonts w:asciiTheme="majorHAnsi" w:hAnsiTheme="majorHAnsi" w:cstheme="majorHAnsi"/>
          <w:lang w:val="es-EC"/>
        </w:rPr>
        <w:t>ins</w:t>
      </w:r>
      <w:r>
        <w:rPr>
          <w:rFonts w:asciiTheme="majorHAnsi" w:hAnsiTheme="majorHAnsi" w:cstheme="majorHAnsi"/>
          <w:lang w:val="es-EC"/>
        </w:rPr>
        <w:t>tit</w:t>
      </w:r>
      <w:r w:rsidR="00B61621">
        <w:rPr>
          <w:rFonts w:asciiTheme="majorHAnsi" w:hAnsiTheme="majorHAnsi" w:cstheme="majorHAnsi"/>
          <w:lang w:val="es-EC"/>
        </w:rPr>
        <w:t>u</w:t>
      </w:r>
      <w:r>
        <w:rPr>
          <w:rFonts w:asciiTheme="majorHAnsi" w:hAnsiTheme="majorHAnsi" w:cstheme="majorHAnsi"/>
          <w:lang w:val="es-EC"/>
        </w:rPr>
        <w:t>c</w:t>
      </w:r>
      <w:r w:rsidR="00B61621">
        <w:rPr>
          <w:rFonts w:asciiTheme="majorHAnsi" w:hAnsiTheme="majorHAnsi" w:cstheme="majorHAnsi"/>
          <w:lang w:val="es-EC"/>
        </w:rPr>
        <w:t>i</w:t>
      </w:r>
      <w:r>
        <w:rPr>
          <w:rFonts w:asciiTheme="majorHAnsi" w:hAnsiTheme="majorHAnsi" w:cstheme="majorHAnsi"/>
          <w:lang w:val="es-EC"/>
        </w:rPr>
        <w:t>onales.</w:t>
      </w:r>
    </w:p>
    <w:p w14:paraId="67DF90AB" w14:textId="77777777" w:rsidR="00A7012C" w:rsidRDefault="00A7012C">
      <w:pPr>
        <w:rPr>
          <w:rFonts w:asciiTheme="majorHAnsi" w:hAnsiTheme="majorHAnsi" w:cstheme="majorHAnsi"/>
          <w:lang w:val="es-EC"/>
        </w:rPr>
      </w:pPr>
    </w:p>
    <w:p w14:paraId="1D1B2404" w14:textId="0DAD50BD" w:rsidR="007F7A49" w:rsidRDefault="007F7A49" w:rsidP="00A7012C">
      <w:pPr>
        <w:jc w:val="both"/>
        <w:rPr>
          <w:rFonts w:asciiTheme="majorHAnsi" w:hAnsiTheme="majorHAnsi" w:cstheme="majorHAnsi"/>
          <w:lang w:val="es-EC"/>
        </w:rPr>
      </w:pPr>
      <w:r>
        <w:rPr>
          <w:rFonts w:asciiTheme="majorHAnsi" w:hAnsiTheme="majorHAnsi" w:cstheme="majorHAnsi"/>
          <w:lang w:val="es-EC"/>
        </w:rPr>
        <w:t xml:space="preserve">Los informes parciales y </w:t>
      </w:r>
      <w:r w:rsidR="00A7012C">
        <w:rPr>
          <w:rFonts w:asciiTheme="majorHAnsi" w:hAnsiTheme="majorHAnsi" w:cstheme="majorHAnsi"/>
          <w:lang w:val="es-EC"/>
        </w:rPr>
        <w:t>anuales</w:t>
      </w:r>
      <w:r>
        <w:rPr>
          <w:rFonts w:asciiTheme="majorHAnsi" w:hAnsiTheme="majorHAnsi" w:cstheme="majorHAnsi"/>
          <w:lang w:val="es-EC"/>
        </w:rPr>
        <w:t xml:space="preserve"> ser</w:t>
      </w:r>
      <w:r w:rsidR="00B61621">
        <w:rPr>
          <w:rFonts w:asciiTheme="majorHAnsi" w:hAnsiTheme="majorHAnsi" w:cstheme="majorHAnsi"/>
          <w:lang w:val="es-EC"/>
        </w:rPr>
        <w:t>án</w:t>
      </w:r>
      <w:r>
        <w:rPr>
          <w:rFonts w:asciiTheme="majorHAnsi" w:hAnsiTheme="majorHAnsi" w:cstheme="majorHAnsi"/>
          <w:lang w:val="es-EC"/>
        </w:rPr>
        <w:t xml:space="preserve"> gen</w:t>
      </w:r>
      <w:r w:rsidR="00B61621">
        <w:rPr>
          <w:rFonts w:asciiTheme="majorHAnsi" w:hAnsiTheme="majorHAnsi" w:cstheme="majorHAnsi"/>
          <w:lang w:val="es-EC"/>
        </w:rPr>
        <w:t>e</w:t>
      </w:r>
      <w:r>
        <w:rPr>
          <w:rFonts w:asciiTheme="majorHAnsi" w:hAnsiTheme="majorHAnsi" w:cstheme="majorHAnsi"/>
          <w:lang w:val="es-EC"/>
        </w:rPr>
        <w:t>rados para dar a conocer lo</w:t>
      </w:r>
      <w:r w:rsidR="00B61621">
        <w:rPr>
          <w:rFonts w:asciiTheme="majorHAnsi" w:hAnsiTheme="majorHAnsi" w:cstheme="majorHAnsi"/>
          <w:lang w:val="es-EC"/>
        </w:rPr>
        <w:t>s</w:t>
      </w:r>
      <w:r>
        <w:rPr>
          <w:rFonts w:asciiTheme="majorHAnsi" w:hAnsiTheme="majorHAnsi" w:cstheme="majorHAnsi"/>
          <w:lang w:val="es-EC"/>
        </w:rPr>
        <w:t xml:space="preserve"> resul</w:t>
      </w:r>
      <w:r w:rsidR="00B61621">
        <w:rPr>
          <w:rFonts w:asciiTheme="majorHAnsi" w:hAnsiTheme="majorHAnsi" w:cstheme="majorHAnsi"/>
          <w:lang w:val="es-EC"/>
        </w:rPr>
        <w:t>t</w:t>
      </w:r>
      <w:r>
        <w:rPr>
          <w:rFonts w:asciiTheme="majorHAnsi" w:hAnsiTheme="majorHAnsi" w:cstheme="majorHAnsi"/>
          <w:lang w:val="es-EC"/>
        </w:rPr>
        <w:t>ados</w:t>
      </w:r>
      <w:r w:rsidR="00B61621">
        <w:rPr>
          <w:rFonts w:asciiTheme="majorHAnsi" w:hAnsiTheme="majorHAnsi" w:cstheme="majorHAnsi"/>
          <w:lang w:val="es-EC"/>
        </w:rPr>
        <w:t xml:space="preserve"> obtenidos </w:t>
      </w:r>
      <w:r>
        <w:rPr>
          <w:rFonts w:asciiTheme="majorHAnsi" w:hAnsiTheme="majorHAnsi" w:cstheme="majorHAnsi"/>
          <w:lang w:val="es-EC"/>
        </w:rPr>
        <w:t>a</w:t>
      </w:r>
      <w:r w:rsidR="00B61621">
        <w:rPr>
          <w:rFonts w:asciiTheme="majorHAnsi" w:hAnsiTheme="majorHAnsi" w:cstheme="majorHAnsi"/>
          <w:lang w:val="es-EC"/>
        </w:rPr>
        <w:t xml:space="preserve"> </w:t>
      </w:r>
      <w:r>
        <w:rPr>
          <w:rFonts w:asciiTheme="majorHAnsi" w:hAnsiTheme="majorHAnsi" w:cstheme="majorHAnsi"/>
          <w:lang w:val="es-EC"/>
        </w:rPr>
        <w:t>parti</w:t>
      </w:r>
      <w:r w:rsidR="00B61621">
        <w:rPr>
          <w:rFonts w:asciiTheme="majorHAnsi" w:hAnsiTheme="majorHAnsi" w:cstheme="majorHAnsi"/>
          <w:lang w:val="es-EC"/>
        </w:rPr>
        <w:t>r</w:t>
      </w:r>
      <w:r>
        <w:rPr>
          <w:rFonts w:asciiTheme="majorHAnsi" w:hAnsiTheme="majorHAnsi" w:cstheme="majorHAnsi"/>
          <w:lang w:val="es-EC"/>
        </w:rPr>
        <w:t xml:space="preserve"> de la</w:t>
      </w:r>
      <w:r w:rsidR="00B61621">
        <w:rPr>
          <w:rFonts w:asciiTheme="majorHAnsi" w:hAnsiTheme="majorHAnsi" w:cstheme="majorHAnsi"/>
          <w:lang w:val="es-EC"/>
        </w:rPr>
        <w:t xml:space="preserve"> </w:t>
      </w:r>
      <w:r>
        <w:rPr>
          <w:rFonts w:asciiTheme="majorHAnsi" w:hAnsiTheme="majorHAnsi" w:cstheme="majorHAnsi"/>
          <w:lang w:val="es-EC"/>
        </w:rPr>
        <w:t>planificaci</w:t>
      </w:r>
      <w:r w:rsidR="00B61621">
        <w:rPr>
          <w:rFonts w:asciiTheme="majorHAnsi" w:hAnsiTheme="majorHAnsi" w:cstheme="majorHAnsi"/>
          <w:lang w:val="es-EC"/>
        </w:rPr>
        <w:t>ó</w:t>
      </w:r>
      <w:r>
        <w:rPr>
          <w:rFonts w:asciiTheme="majorHAnsi" w:hAnsiTheme="majorHAnsi" w:cstheme="majorHAnsi"/>
          <w:lang w:val="es-EC"/>
        </w:rPr>
        <w:t>n anual r</w:t>
      </w:r>
      <w:r w:rsidR="00B61621">
        <w:rPr>
          <w:rFonts w:asciiTheme="majorHAnsi" w:hAnsiTheme="majorHAnsi" w:cstheme="majorHAnsi"/>
          <w:lang w:val="es-EC"/>
        </w:rPr>
        <w:t>elacionada.</w:t>
      </w:r>
    </w:p>
    <w:p w14:paraId="08A2F17E" w14:textId="2AB58C21" w:rsidR="007F7A49" w:rsidRPr="000A22BA" w:rsidRDefault="00A7012C">
      <w:pPr>
        <w:rPr>
          <w:rFonts w:asciiTheme="majorHAnsi" w:hAnsiTheme="majorHAnsi" w:cstheme="majorHAnsi"/>
          <w:lang w:val="es-EC"/>
        </w:rPr>
      </w:pPr>
      <w:r>
        <w:rPr>
          <w:rFonts w:asciiTheme="majorHAnsi" w:hAnsiTheme="majorHAnsi" w:cstheme="majorHAnsi"/>
          <w:lang w:val="es-EC"/>
        </w:rPr>
        <w:t>Así</w:t>
      </w:r>
      <w:r w:rsidR="007F7A49">
        <w:rPr>
          <w:rFonts w:asciiTheme="majorHAnsi" w:hAnsiTheme="majorHAnsi" w:cstheme="majorHAnsi"/>
          <w:lang w:val="es-EC"/>
        </w:rPr>
        <w:t xml:space="preserve"> mismo, el seguim</w:t>
      </w:r>
      <w:r w:rsidR="005C51E2">
        <w:rPr>
          <w:rFonts w:asciiTheme="majorHAnsi" w:hAnsiTheme="majorHAnsi" w:cstheme="majorHAnsi"/>
          <w:lang w:val="es-EC"/>
        </w:rPr>
        <w:t>i</w:t>
      </w:r>
      <w:r w:rsidR="007F7A49">
        <w:rPr>
          <w:rFonts w:asciiTheme="majorHAnsi" w:hAnsiTheme="majorHAnsi" w:cstheme="majorHAnsi"/>
          <w:lang w:val="es-EC"/>
        </w:rPr>
        <w:t xml:space="preserve">ento </w:t>
      </w:r>
      <w:r w:rsidR="005C51E2">
        <w:rPr>
          <w:rFonts w:asciiTheme="majorHAnsi" w:hAnsiTheme="majorHAnsi" w:cstheme="majorHAnsi"/>
          <w:lang w:val="es-EC"/>
        </w:rPr>
        <w:t xml:space="preserve">estará </w:t>
      </w:r>
      <w:r w:rsidR="007F7A49">
        <w:rPr>
          <w:rFonts w:asciiTheme="majorHAnsi" w:hAnsiTheme="majorHAnsi" w:cstheme="majorHAnsi"/>
          <w:lang w:val="es-EC"/>
        </w:rPr>
        <w:t>rel</w:t>
      </w:r>
      <w:r w:rsidR="00B61621">
        <w:rPr>
          <w:rFonts w:asciiTheme="majorHAnsi" w:hAnsiTheme="majorHAnsi" w:cstheme="majorHAnsi"/>
          <w:lang w:val="es-EC"/>
        </w:rPr>
        <w:t>a</w:t>
      </w:r>
      <w:r w:rsidR="007F7A49">
        <w:rPr>
          <w:rFonts w:asciiTheme="majorHAnsi" w:hAnsiTheme="majorHAnsi" w:cstheme="majorHAnsi"/>
          <w:lang w:val="es-EC"/>
        </w:rPr>
        <w:t xml:space="preserve">cionado con las acciones de mejora </w:t>
      </w:r>
      <w:r>
        <w:rPr>
          <w:rFonts w:asciiTheme="majorHAnsi" w:hAnsiTheme="majorHAnsi" w:cstheme="majorHAnsi"/>
          <w:lang w:val="es-EC"/>
        </w:rPr>
        <w:t>continua</w:t>
      </w:r>
      <w:r w:rsidR="007F7A49">
        <w:rPr>
          <w:rFonts w:asciiTheme="majorHAnsi" w:hAnsiTheme="majorHAnsi" w:cstheme="majorHAnsi"/>
          <w:lang w:val="es-EC"/>
        </w:rPr>
        <w:t xml:space="preserve"> que son </w:t>
      </w:r>
      <w:r w:rsidR="00B61621">
        <w:rPr>
          <w:rFonts w:asciiTheme="majorHAnsi" w:hAnsiTheme="majorHAnsi" w:cstheme="majorHAnsi"/>
          <w:lang w:val="es-EC"/>
        </w:rPr>
        <w:t>requeridas</w:t>
      </w:r>
      <w:r w:rsidR="007F7A49">
        <w:rPr>
          <w:rFonts w:asciiTheme="majorHAnsi" w:hAnsiTheme="majorHAnsi" w:cstheme="majorHAnsi"/>
          <w:lang w:val="es-EC"/>
        </w:rPr>
        <w:t xml:space="preserve"> para el cumplimento del </w:t>
      </w:r>
      <w:r w:rsidR="00B61621">
        <w:rPr>
          <w:rFonts w:asciiTheme="majorHAnsi" w:hAnsiTheme="majorHAnsi" w:cstheme="majorHAnsi"/>
          <w:lang w:val="es-EC"/>
        </w:rPr>
        <w:t>objetivo</w:t>
      </w:r>
      <w:r w:rsidR="007F7A49">
        <w:rPr>
          <w:rFonts w:asciiTheme="majorHAnsi" w:hAnsiTheme="majorHAnsi" w:cstheme="majorHAnsi"/>
          <w:lang w:val="es-EC"/>
        </w:rPr>
        <w:t xml:space="preserve"> institucional de la DITCO.</w:t>
      </w:r>
    </w:p>
    <w:p w14:paraId="35067A37" w14:textId="77777777" w:rsidR="009252D2" w:rsidRPr="001E0B0E" w:rsidRDefault="007636AC">
      <w:pPr>
        <w:pStyle w:val="Heading1"/>
        <w:rPr>
          <w:rFonts w:cstheme="majorHAnsi"/>
          <w:color w:val="000000" w:themeColor="text1"/>
          <w:sz w:val="22"/>
          <w:szCs w:val="22"/>
          <w:lang w:val="es-EC"/>
        </w:rPr>
      </w:pPr>
      <w:r w:rsidRPr="001E0B0E">
        <w:rPr>
          <w:rFonts w:cstheme="majorHAnsi"/>
          <w:color w:val="000000" w:themeColor="text1"/>
          <w:sz w:val="22"/>
          <w:szCs w:val="22"/>
          <w:lang w:val="es-EC"/>
        </w:rPr>
        <w:t>IX. VIGENCIA Y ACTUALIZACIÓN</w:t>
      </w:r>
    </w:p>
    <w:p w14:paraId="1D90FF38" w14:textId="77777777" w:rsidR="001E0B0E" w:rsidRPr="001E0B0E" w:rsidRDefault="001E0B0E" w:rsidP="001E0B0E">
      <w:pPr>
        <w:rPr>
          <w:lang w:val="es-EC"/>
        </w:rPr>
      </w:pPr>
    </w:p>
    <w:p w14:paraId="548B51C4" w14:textId="1B31EFBC" w:rsidR="009252D2" w:rsidRPr="000A22BA" w:rsidRDefault="007636AC" w:rsidP="001E0B0E">
      <w:pPr>
        <w:jc w:val="both"/>
        <w:rPr>
          <w:rFonts w:asciiTheme="majorHAnsi" w:hAnsiTheme="majorHAnsi" w:cstheme="majorHAnsi"/>
          <w:lang w:val="es-EC"/>
        </w:rPr>
      </w:pPr>
      <w:r w:rsidRPr="000A22BA">
        <w:rPr>
          <w:rFonts w:asciiTheme="majorHAnsi" w:hAnsiTheme="majorHAnsi" w:cstheme="majorHAnsi"/>
          <w:lang w:val="es-EC"/>
        </w:rPr>
        <w:t xml:space="preserve">Esta normativa </w:t>
      </w:r>
      <w:r w:rsidR="001E0B0E" w:rsidRPr="000A22BA">
        <w:rPr>
          <w:rFonts w:asciiTheme="majorHAnsi" w:hAnsiTheme="majorHAnsi" w:cstheme="majorHAnsi"/>
          <w:lang w:val="es-EC"/>
        </w:rPr>
        <w:t>entrará en vigor</w:t>
      </w:r>
      <w:r w:rsidRPr="000A22BA">
        <w:rPr>
          <w:rFonts w:asciiTheme="majorHAnsi" w:hAnsiTheme="majorHAnsi" w:cstheme="majorHAnsi"/>
          <w:lang w:val="es-EC"/>
        </w:rPr>
        <w:t xml:space="preserve"> a partir de su aprobación por el Consejo Universitario y será revisada cada dos años o cuando los organismos reguladores actualicen los estándares de investigación e innovación.</w:t>
      </w:r>
    </w:p>
    <w:p w14:paraId="7FCCB879" w14:textId="53C20A57" w:rsidR="001E0B0E" w:rsidRPr="000A22BA" w:rsidRDefault="007636AC" w:rsidP="001E0B0E">
      <w:pPr>
        <w:rPr>
          <w:rFonts w:asciiTheme="majorHAnsi" w:hAnsiTheme="majorHAnsi" w:cstheme="majorHAnsi"/>
          <w:lang w:val="es-EC"/>
        </w:rPr>
      </w:pPr>
      <w:r w:rsidRPr="000A22BA">
        <w:rPr>
          <w:rFonts w:asciiTheme="majorHAnsi" w:hAnsiTheme="majorHAnsi" w:cstheme="majorHAnsi"/>
          <w:lang w:val="es-EC"/>
        </w:rPr>
        <w:br/>
      </w:r>
      <w:r w:rsidRPr="000A22BA">
        <w:rPr>
          <w:rFonts w:asciiTheme="majorHAnsi" w:hAnsiTheme="majorHAnsi" w:cstheme="majorHAnsi"/>
          <w:lang w:val="es-EC"/>
        </w:rPr>
        <w:br/>
      </w:r>
      <w:r w:rsidRPr="000A22BA">
        <w:rPr>
          <w:rFonts w:asciiTheme="majorHAnsi" w:hAnsiTheme="majorHAnsi" w:cstheme="majorHAnsi"/>
          <w:lang w:val="es-EC"/>
        </w:rPr>
        <w:br/>
      </w:r>
    </w:p>
    <w:p w14:paraId="414B23C5" w14:textId="65C6BC5D" w:rsidR="009252D2" w:rsidRPr="000A22BA" w:rsidRDefault="009252D2">
      <w:pPr>
        <w:rPr>
          <w:rFonts w:asciiTheme="majorHAnsi" w:hAnsiTheme="majorHAnsi" w:cstheme="majorHAnsi"/>
          <w:lang w:val="es-EC"/>
        </w:rPr>
      </w:pPr>
    </w:p>
    <w:sectPr w:rsidR="009252D2" w:rsidRPr="000A22BA"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00B87" w14:textId="77777777" w:rsidR="00AD2CAF" w:rsidRDefault="00AD2CAF" w:rsidP="000A22BA">
      <w:pPr>
        <w:spacing w:after="0" w:line="240" w:lineRule="auto"/>
      </w:pPr>
      <w:r>
        <w:separator/>
      </w:r>
    </w:p>
  </w:endnote>
  <w:endnote w:type="continuationSeparator" w:id="0">
    <w:p w14:paraId="1C6380E1" w14:textId="77777777" w:rsidR="00AD2CAF" w:rsidRDefault="00AD2CAF" w:rsidP="000A2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D7B7E" w14:textId="77777777" w:rsidR="00AD2CAF" w:rsidRDefault="00AD2CAF" w:rsidP="000A22BA">
      <w:pPr>
        <w:spacing w:after="0" w:line="240" w:lineRule="auto"/>
      </w:pPr>
      <w:r>
        <w:separator/>
      </w:r>
    </w:p>
  </w:footnote>
  <w:footnote w:type="continuationSeparator" w:id="0">
    <w:p w14:paraId="7E0FE4F0" w14:textId="77777777" w:rsidR="00AD2CAF" w:rsidRDefault="00AD2CAF" w:rsidP="000A22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7F684" w14:textId="3BACCF28" w:rsidR="000A22BA" w:rsidRPr="000A22BA" w:rsidRDefault="000A22BA" w:rsidP="000A22BA">
    <w:pPr>
      <w:pStyle w:val="Header"/>
    </w:pPr>
    <w:r w:rsidRPr="000A22BA">
      <w:rPr>
        <w:noProof/>
      </w:rPr>
      <w:drawing>
        <wp:anchor distT="0" distB="0" distL="114300" distR="114300" simplePos="0" relativeHeight="251658240" behindDoc="1" locked="0" layoutInCell="1" allowOverlap="1" wp14:anchorId="20045184" wp14:editId="219357A6">
          <wp:simplePos x="0" y="0"/>
          <wp:positionH relativeFrom="column">
            <wp:posOffset>1452562</wp:posOffset>
          </wp:positionH>
          <wp:positionV relativeFrom="paragraph">
            <wp:posOffset>-200025</wp:posOffset>
          </wp:positionV>
          <wp:extent cx="2224088" cy="493727"/>
          <wp:effectExtent l="0" t="0" r="5080" b="1905"/>
          <wp:wrapTight wrapText="bothSides">
            <wp:wrapPolygon edited="0">
              <wp:start x="5366" y="0"/>
              <wp:lineTo x="0" y="0"/>
              <wp:lineTo x="0" y="12510"/>
              <wp:lineTo x="1480" y="20849"/>
              <wp:lineTo x="1665" y="20849"/>
              <wp:lineTo x="21464" y="20849"/>
              <wp:lineTo x="21464" y="16680"/>
              <wp:lineTo x="19429" y="13344"/>
              <wp:lineTo x="17949" y="10008"/>
              <wp:lineTo x="12953" y="0"/>
              <wp:lineTo x="5366" y="0"/>
            </wp:wrapPolygon>
          </wp:wrapTight>
          <wp:docPr id="1831371895" name="Picture 1" descr="A black background with pin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371895" name="Picture 1" descr="A black background with pink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4088" cy="493727"/>
                  </a:xfrm>
                  <a:prstGeom prst="rect">
                    <a:avLst/>
                  </a:prstGeom>
                  <a:noFill/>
                  <a:ln>
                    <a:noFill/>
                  </a:ln>
                </pic:spPr>
              </pic:pic>
            </a:graphicData>
          </a:graphic>
        </wp:anchor>
      </w:drawing>
    </w:r>
  </w:p>
  <w:p w14:paraId="1F828932" w14:textId="77777777" w:rsidR="000A22BA" w:rsidRDefault="000A22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15DCE47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246465D"/>
    <w:multiLevelType w:val="hybridMultilevel"/>
    <w:tmpl w:val="2F60E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4B40B8"/>
    <w:multiLevelType w:val="hybridMultilevel"/>
    <w:tmpl w:val="10366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D36408"/>
    <w:multiLevelType w:val="hybridMultilevel"/>
    <w:tmpl w:val="E55486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0452379">
    <w:abstractNumId w:val="8"/>
  </w:num>
  <w:num w:numId="2" w16cid:durableId="1258562154">
    <w:abstractNumId w:val="6"/>
  </w:num>
  <w:num w:numId="3" w16cid:durableId="1404252204">
    <w:abstractNumId w:val="5"/>
  </w:num>
  <w:num w:numId="4" w16cid:durableId="1178538310">
    <w:abstractNumId w:val="4"/>
  </w:num>
  <w:num w:numId="5" w16cid:durableId="271785400">
    <w:abstractNumId w:val="7"/>
  </w:num>
  <w:num w:numId="6" w16cid:durableId="1353847065">
    <w:abstractNumId w:val="3"/>
  </w:num>
  <w:num w:numId="7" w16cid:durableId="672757885">
    <w:abstractNumId w:val="2"/>
  </w:num>
  <w:num w:numId="8" w16cid:durableId="1825707284">
    <w:abstractNumId w:val="1"/>
  </w:num>
  <w:num w:numId="9" w16cid:durableId="1789470135">
    <w:abstractNumId w:val="0"/>
  </w:num>
  <w:num w:numId="10" w16cid:durableId="1690834770">
    <w:abstractNumId w:val="7"/>
    <w:lvlOverride w:ilvl="0">
      <w:startOverride w:val="1"/>
    </w:lvlOverride>
  </w:num>
  <w:num w:numId="11" w16cid:durableId="697586799">
    <w:abstractNumId w:val="11"/>
  </w:num>
  <w:num w:numId="12" w16cid:durableId="2068527536">
    <w:abstractNumId w:val="7"/>
    <w:lvlOverride w:ilvl="0">
      <w:startOverride w:val="1"/>
    </w:lvlOverride>
  </w:num>
  <w:num w:numId="13" w16cid:durableId="1821192966">
    <w:abstractNumId w:val="9"/>
  </w:num>
  <w:num w:numId="14" w16cid:durableId="992298241">
    <w:abstractNumId w:val="10"/>
  </w:num>
  <w:num w:numId="15" w16cid:durableId="8197339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22BA"/>
    <w:rsid w:val="00142FBB"/>
    <w:rsid w:val="00143ABE"/>
    <w:rsid w:val="0015074B"/>
    <w:rsid w:val="001E0B0E"/>
    <w:rsid w:val="0025287D"/>
    <w:rsid w:val="0029639D"/>
    <w:rsid w:val="002B1A7A"/>
    <w:rsid w:val="002B3423"/>
    <w:rsid w:val="00326F90"/>
    <w:rsid w:val="00347A79"/>
    <w:rsid w:val="00380EF3"/>
    <w:rsid w:val="00381EB1"/>
    <w:rsid w:val="00506EEA"/>
    <w:rsid w:val="005A637A"/>
    <w:rsid w:val="005C51E2"/>
    <w:rsid w:val="005D131C"/>
    <w:rsid w:val="00607A4F"/>
    <w:rsid w:val="00612DA4"/>
    <w:rsid w:val="006577E0"/>
    <w:rsid w:val="006D6643"/>
    <w:rsid w:val="00737771"/>
    <w:rsid w:val="007636AC"/>
    <w:rsid w:val="00797D8D"/>
    <w:rsid w:val="007E52EA"/>
    <w:rsid w:val="007F7A49"/>
    <w:rsid w:val="00860AE4"/>
    <w:rsid w:val="008E7227"/>
    <w:rsid w:val="008F2702"/>
    <w:rsid w:val="00911F54"/>
    <w:rsid w:val="009252D2"/>
    <w:rsid w:val="00954CFF"/>
    <w:rsid w:val="0097334E"/>
    <w:rsid w:val="00992A10"/>
    <w:rsid w:val="00A20C65"/>
    <w:rsid w:val="00A7012C"/>
    <w:rsid w:val="00A86F16"/>
    <w:rsid w:val="00A97C3F"/>
    <w:rsid w:val="00AA1D8D"/>
    <w:rsid w:val="00AA4BAF"/>
    <w:rsid w:val="00AD2CAF"/>
    <w:rsid w:val="00AD4CDC"/>
    <w:rsid w:val="00AE17E2"/>
    <w:rsid w:val="00B47730"/>
    <w:rsid w:val="00B61621"/>
    <w:rsid w:val="00B85AB1"/>
    <w:rsid w:val="00BA161A"/>
    <w:rsid w:val="00C53AF9"/>
    <w:rsid w:val="00C836EC"/>
    <w:rsid w:val="00CB0664"/>
    <w:rsid w:val="00D27DA2"/>
    <w:rsid w:val="00D45A1A"/>
    <w:rsid w:val="00D7286C"/>
    <w:rsid w:val="00DA3820"/>
    <w:rsid w:val="00DF515F"/>
    <w:rsid w:val="00E13827"/>
    <w:rsid w:val="00E21A15"/>
    <w:rsid w:val="00E66D55"/>
    <w:rsid w:val="00E805ED"/>
    <w:rsid w:val="00F800A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2B13A1"/>
  <w14:defaultImageDpi w14:val="300"/>
  <w15:docId w15:val="{492DFB4F-F1E5-44B1-9B3F-E5F67813D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797D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7D8D"/>
    <w:rPr>
      <w:rFonts w:ascii="Segoe UI" w:hAnsi="Segoe UI" w:cs="Segoe UI"/>
      <w:sz w:val="18"/>
      <w:szCs w:val="18"/>
    </w:rPr>
  </w:style>
  <w:style w:type="paragraph" w:styleId="Revision">
    <w:name w:val="Revision"/>
    <w:hidden/>
    <w:uiPriority w:val="99"/>
    <w:semiHidden/>
    <w:rsid w:val="00A86F16"/>
    <w:pPr>
      <w:spacing w:after="0" w:line="240" w:lineRule="auto"/>
    </w:pPr>
  </w:style>
  <w:style w:type="character" w:styleId="CommentReference">
    <w:name w:val="annotation reference"/>
    <w:basedOn w:val="DefaultParagraphFont"/>
    <w:uiPriority w:val="99"/>
    <w:semiHidden/>
    <w:unhideWhenUsed/>
    <w:rsid w:val="00C836EC"/>
    <w:rPr>
      <w:sz w:val="16"/>
      <w:szCs w:val="16"/>
    </w:rPr>
  </w:style>
  <w:style w:type="paragraph" w:styleId="CommentText">
    <w:name w:val="annotation text"/>
    <w:basedOn w:val="Normal"/>
    <w:link w:val="CommentTextChar"/>
    <w:uiPriority w:val="99"/>
    <w:unhideWhenUsed/>
    <w:rsid w:val="00C836EC"/>
    <w:pPr>
      <w:spacing w:line="240" w:lineRule="auto"/>
    </w:pPr>
    <w:rPr>
      <w:sz w:val="20"/>
      <w:szCs w:val="20"/>
    </w:rPr>
  </w:style>
  <w:style w:type="character" w:customStyle="1" w:styleId="CommentTextChar">
    <w:name w:val="Comment Text Char"/>
    <w:basedOn w:val="DefaultParagraphFont"/>
    <w:link w:val="CommentText"/>
    <w:uiPriority w:val="99"/>
    <w:rsid w:val="00C836EC"/>
    <w:rPr>
      <w:sz w:val="20"/>
      <w:szCs w:val="20"/>
    </w:rPr>
  </w:style>
  <w:style w:type="paragraph" w:styleId="CommentSubject">
    <w:name w:val="annotation subject"/>
    <w:basedOn w:val="CommentText"/>
    <w:next w:val="CommentText"/>
    <w:link w:val="CommentSubjectChar"/>
    <w:uiPriority w:val="99"/>
    <w:semiHidden/>
    <w:unhideWhenUsed/>
    <w:rsid w:val="00C836EC"/>
    <w:rPr>
      <w:b/>
      <w:bCs/>
    </w:rPr>
  </w:style>
  <w:style w:type="character" w:customStyle="1" w:styleId="CommentSubjectChar">
    <w:name w:val="Comment Subject Char"/>
    <w:basedOn w:val="CommentTextChar"/>
    <w:link w:val="CommentSubject"/>
    <w:uiPriority w:val="99"/>
    <w:semiHidden/>
    <w:rsid w:val="00C836E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669DC-825C-485D-99A8-CF6DFB311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6</Pages>
  <Words>1496</Words>
  <Characters>8889</Characters>
  <Application>Microsoft Office Word</Application>
  <DocSecurity>0</DocSecurity>
  <Lines>423</Lines>
  <Paragraphs>266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Manager/>
  <Company/>
  <LinksUpToDate>false</LinksUpToDate>
  <CharactersWithSpaces>10119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Maria Alejandra Garcia Velasquez</cp:lastModifiedBy>
  <cp:revision>12</cp:revision>
  <dcterms:created xsi:type="dcterms:W3CDTF">2025-10-15T18:43:00Z</dcterms:created>
  <dcterms:modified xsi:type="dcterms:W3CDTF">2025-10-17T13:38:00Z</dcterms:modified>
  <cp:category/>
</cp:coreProperties>
</file>